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20D" w:rsidRPr="001A4561" w:rsidRDefault="0019720D" w:rsidP="0019720D">
      <w:pPr>
        <w:pStyle w:val="Balk1"/>
        <w:spacing w:before="0" w:line="240" w:lineRule="auto"/>
        <w:jc w:val="center"/>
        <w:rPr>
          <w:rFonts w:ascii="Avrile Serif" w:hAnsi="Avrile Serif" w:cs="Avrile Serif"/>
          <w:b/>
          <w:color w:val="auto"/>
          <w:sz w:val="20"/>
          <w:szCs w:val="20"/>
        </w:rPr>
      </w:pPr>
      <w:r w:rsidRPr="001A4561">
        <w:rPr>
          <w:rFonts w:ascii="Avrile Serif" w:hAnsi="Avrile Serif" w:cs="Avrile Serif"/>
          <w:b/>
          <w:color w:val="auto"/>
          <w:sz w:val="20"/>
          <w:szCs w:val="20"/>
        </w:rPr>
        <w:t xml:space="preserve">MERKEZÎ KÜTÜPHANE KOLEKSİYON GELİŞTİRME </w:t>
      </w:r>
      <w:r w:rsidR="00823B25">
        <w:rPr>
          <w:rFonts w:ascii="Avrile Serif" w:hAnsi="Avrile Serif" w:cs="Avrile Serif"/>
          <w:b/>
          <w:color w:val="auto"/>
          <w:sz w:val="20"/>
          <w:szCs w:val="20"/>
        </w:rPr>
        <w:t>İLKE VE ESASLARI</w:t>
      </w:r>
    </w:p>
    <w:p w:rsidR="0019720D" w:rsidRPr="001A4561" w:rsidRDefault="0019720D" w:rsidP="0019720D">
      <w:pPr>
        <w:spacing w:after="0" w:line="240" w:lineRule="auto"/>
        <w:rPr>
          <w:rFonts w:ascii="Avrile Serif" w:hAnsi="Avrile Serif" w:cs="Avrile Serif"/>
        </w:rPr>
      </w:pP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r w:rsidRPr="001A4561">
        <w:rPr>
          <w:rFonts w:ascii="Avrile Serif" w:hAnsi="Avrile Serif" w:cs="Avrile Serif"/>
          <w:sz w:val="20"/>
          <w:szCs w:val="20"/>
        </w:rPr>
        <w:t xml:space="preserve">Daire Başkanlığımız uhdesinde yürütülen kütüphanecilik hizmetlerinin temelini teşkil eden koleksiyon geliştirme faaliyetleri; Üniversitemizin </w:t>
      </w:r>
      <w:proofErr w:type="spellStart"/>
      <w:r w:rsidRPr="001A4561">
        <w:rPr>
          <w:rFonts w:ascii="Avrile Serif" w:hAnsi="Avrile Serif" w:cs="Avrile Serif"/>
          <w:sz w:val="20"/>
          <w:szCs w:val="20"/>
        </w:rPr>
        <w:t>eğitim-öğretim</w:t>
      </w:r>
      <w:proofErr w:type="spellEnd"/>
      <w:r w:rsidRPr="001A4561">
        <w:rPr>
          <w:rFonts w:ascii="Avrile Serif" w:hAnsi="Avrile Serif" w:cs="Avrile Serif"/>
          <w:sz w:val="20"/>
          <w:szCs w:val="20"/>
        </w:rPr>
        <w:t xml:space="preserve">, araştırma ve toplumsal katkı </w:t>
      </w:r>
      <w:proofErr w:type="gramStart"/>
      <w:r w:rsidRPr="001A4561">
        <w:rPr>
          <w:rFonts w:ascii="Avrile Serif" w:hAnsi="Avrile Serif" w:cs="Avrile Serif"/>
          <w:sz w:val="20"/>
          <w:szCs w:val="20"/>
        </w:rPr>
        <w:t>misyonu</w:t>
      </w:r>
      <w:proofErr w:type="gramEnd"/>
      <w:r w:rsidRPr="001A4561">
        <w:rPr>
          <w:rFonts w:ascii="Avrile Serif" w:hAnsi="Avrile Serif" w:cs="Avrile Serif"/>
          <w:sz w:val="20"/>
          <w:szCs w:val="20"/>
        </w:rPr>
        <w:t xml:space="preserve"> ile mütenasip bir şekilde, aşağıda belirtilen ilke ve esaslar çerçevesinde yürütülür:</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p>
    <w:p w:rsidR="0019720D" w:rsidRPr="001A4561" w:rsidRDefault="0019720D" w:rsidP="0019720D">
      <w:pPr>
        <w:pStyle w:val="Balk3"/>
        <w:spacing w:before="0" w:line="240" w:lineRule="auto"/>
        <w:jc w:val="both"/>
        <w:rPr>
          <w:rFonts w:ascii="Avrile Serif" w:hAnsi="Avrile Serif" w:cs="Avrile Serif"/>
          <w:color w:val="auto"/>
          <w:sz w:val="20"/>
          <w:szCs w:val="20"/>
        </w:rPr>
      </w:pPr>
      <w:r w:rsidRPr="001A4561">
        <w:rPr>
          <w:rStyle w:val="Gl"/>
          <w:rFonts w:ascii="Avrile Serif" w:hAnsi="Avrile Serif" w:cs="Avrile Serif"/>
          <w:bCs w:val="0"/>
          <w:color w:val="auto"/>
          <w:sz w:val="20"/>
          <w:szCs w:val="20"/>
        </w:rPr>
        <w:t>1. Genel Yaklaşım</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r w:rsidRPr="001A4561">
        <w:rPr>
          <w:rFonts w:ascii="Avrile Serif" w:hAnsi="Avrile Serif" w:cs="Avrile Serif"/>
          <w:sz w:val="20"/>
          <w:szCs w:val="20"/>
        </w:rPr>
        <w:t xml:space="preserve">Merkezî Kütüphane koleksiyonu; Üniversitenin bütün akademik birimlerine hitap eden, disiplinler arası dengeyi gözeten ve ilmî gelişmeleri yakından takip eden dinamik bir yapıya sahiptir. Koleksiyonun teşkilinde yalnızca mevcut ihtiyaçlar değil, istikbale matuf ilmî yönelimler ile kişisel gelişim için roman, öykü, anı, fikir </w:t>
      </w:r>
      <w:proofErr w:type="spellStart"/>
      <w:r w:rsidRPr="001A4561">
        <w:rPr>
          <w:rFonts w:ascii="Avrile Serif" w:hAnsi="Avrile Serif" w:cs="Avrile Serif"/>
          <w:sz w:val="20"/>
          <w:szCs w:val="20"/>
        </w:rPr>
        <w:t>vb</w:t>
      </w:r>
      <w:proofErr w:type="spellEnd"/>
      <w:r w:rsidRPr="001A4561">
        <w:rPr>
          <w:rFonts w:ascii="Avrile Serif" w:hAnsi="Avrile Serif" w:cs="Avrile Serif"/>
          <w:sz w:val="20"/>
          <w:szCs w:val="20"/>
        </w:rPr>
        <w:t xml:space="preserve"> eserler de nazar-ı dikkate alınır.</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p>
    <w:p w:rsidR="0019720D" w:rsidRPr="001A4561" w:rsidRDefault="0019720D" w:rsidP="0019720D">
      <w:pPr>
        <w:pStyle w:val="Balk3"/>
        <w:spacing w:before="0" w:line="240" w:lineRule="auto"/>
        <w:jc w:val="both"/>
        <w:rPr>
          <w:rFonts w:ascii="Avrile Serif" w:hAnsi="Avrile Serif" w:cs="Avrile Serif"/>
          <w:color w:val="auto"/>
          <w:sz w:val="20"/>
          <w:szCs w:val="20"/>
        </w:rPr>
      </w:pPr>
      <w:r w:rsidRPr="001A4561">
        <w:rPr>
          <w:rStyle w:val="Gl"/>
          <w:rFonts w:ascii="Avrile Serif" w:hAnsi="Avrile Serif" w:cs="Avrile Serif"/>
          <w:bCs w:val="0"/>
          <w:color w:val="auto"/>
          <w:sz w:val="20"/>
          <w:szCs w:val="20"/>
        </w:rPr>
        <w:t>2. Koleksiyonun Kapsamı ve Dengesi</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r w:rsidRPr="001A4561">
        <w:rPr>
          <w:rFonts w:ascii="Avrile Serif" w:hAnsi="Avrile Serif" w:cs="Avrile Serif"/>
          <w:sz w:val="20"/>
          <w:szCs w:val="20"/>
        </w:rPr>
        <w:t>Koleksiyon; basılı kitaplar, süreli yayınlar, tezler, raporlar ve dijital kaynaklardan müteşekkil olup, bu unsurlar arasında dengeli bir dağılım gözetilir. Dijitalleşmenin artan ehemmiyeti dikkate alınarak elektronik kaynaklara erişim imkânları genişletilir.</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p>
    <w:p w:rsidR="0019720D" w:rsidRPr="001A4561" w:rsidRDefault="0019720D" w:rsidP="0019720D">
      <w:pPr>
        <w:pStyle w:val="Balk3"/>
        <w:spacing w:before="0" w:line="240" w:lineRule="auto"/>
        <w:jc w:val="both"/>
        <w:rPr>
          <w:rFonts w:ascii="Avrile Serif" w:hAnsi="Avrile Serif" w:cs="Avrile Serif"/>
          <w:color w:val="auto"/>
          <w:sz w:val="20"/>
          <w:szCs w:val="20"/>
        </w:rPr>
      </w:pPr>
      <w:r w:rsidRPr="001A4561">
        <w:rPr>
          <w:rStyle w:val="Gl"/>
          <w:rFonts w:ascii="Avrile Serif" w:hAnsi="Avrile Serif" w:cs="Avrile Serif"/>
          <w:bCs w:val="0"/>
          <w:color w:val="auto"/>
          <w:sz w:val="20"/>
          <w:szCs w:val="20"/>
        </w:rPr>
        <w:t>3. Kaynak Seçimi</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r w:rsidRPr="001A4561">
        <w:rPr>
          <w:rFonts w:ascii="Avrile Serif" w:hAnsi="Avrile Serif" w:cs="Avrile Serif"/>
          <w:sz w:val="20"/>
          <w:szCs w:val="20"/>
        </w:rPr>
        <w:t xml:space="preserve">Koleksiyona dâhil edilecek eserlerin seçiminde; bilimsel kıymet, güncellik, kullanım potansiyeli ve Üniversitemizin akademik ihtiyaçlarına uygunluk esas alınır. Öncelik, akademik birimlerden gelen taleplere verilir. Ayrıca öğrencilerin talepleri ve kütüphanemizde bulunması açısından </w:t>
      </w:r>
      <w:proofErr w:type="spellStart"/>
      <w:r w:rsidRPr="001A4561">
        <w:rPr>
          <w:rFonts w:ascii="Avrile Serif" w:hAnsi="Avrile Serif" w:cs="Avrile Serif"/>
          <w:sz w:val="20"/>
          <w:szCs w:val="20"/>
        </w:rPr>
        <w:t>pirestijli</w:t>
      </w:r>
      <w:proofErr w:type="spellEnd"/>
      <w:r w:rsidRPr="001A4561">
        <w:rPr>
          <w:rFonts w:ascii="Avrile Serif" w:hAnsi="Avrile Serif" w:cs="Avrile Serif"/>
          <w:sz w:val="20"/>
          <w:szCs w:val="20"/>
        </w:rPr>
        <w:t xml:space="preserve"> </w:t>
      </w:r>
      <w:r w:rsidR="002C4D94" w:rsidRPr="001A4561">
        <w:rPr>
          <w:rFonts w:ascii="Avrile Serif" w:hAnsi="Avrile Serif" w:cs="Avrile Serif"/>
          <w:sz w:val="20"/>
          <w:szCs w:val="20"/>
        </w:rPr>
        <w:t>neşriyat</w:t>
      </w:r>
      <w:r w:rsidRPr="001A4561">
        <w:rPr>
          <w:rFonts w:ascii="Avrile Serif" w:hAnsi="Avrile Serif" w:cs="Avrile Serif"/>
          <w:sz w:val="20"/>
          <w:szCs w:val="20"/>
        </w:rPr>
        <w:t xml:space="preserve"> ve eserler temin edilir. Akademik olmayan eserlerin temin edilmesinde bazen belirli kitaplar olmakla birlikte ekseriyetle yayınevi minvalinde hareket edilir.</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p>
    <w:p w:rsidR="0019720D" w:rsidRPr="001A4561" w:rsidRDefault="0019720D" w:rsidP="0019720D">
      <w:pPr>
        <w:pStyle w:val="Balk3"/>
        <w:spacing w:before="0" w:line="240" w:lineRule="auto"/>
        <w:jc w:val="both"/>
        <w:rPr>
          <w:rFonts w:ascii="Avrile Serif" w:hAnsi="Avrile Serif" w:cs="Avrile Serif"/>
          <w:color w:val="auto"/>
          <w:sz w:val="20"/>
          <w:szCs w:val="20"/>
        </w:rPr>
      </w:pPr>
      <w:r w:rsidRPr="001A4561">
        <w:rPr>
          <w:rStyle w:val="Gl"/>
          <w:rFonts w:ascii="Avrile Serif" w:hAnsi="Avrile Serif" w:cs="Avrile Serif"/>
          <w:bCs w:val="0"/>
          <w:color w:val="auto"/>
          <w:sz w:val="20"/>
          <w:szCs w:val="20"/>
        </w:rPr>
        <w:t>4. Temin Yöntemleri</w:t>
      </w:r>
    </w:p>
    <w:p w:rsidR="0019720D" w:rsidRPr="001A4561" w:rsidRDefault="002C4D94" w:rsidP="0019720D">
      <w:pPr>
        <w:pStyle w:val="NormalWeb"/>
        <w:spacing w:before="0" w:beforeAutospacing="0" w:after="0" w:afterAutospacing="0"/>
        <w:jc w:val="both"/>
        <w:rPr>
          <w:rFonts w:ascii="Avrile Serif" w:hAnsi="Avrile Serif" w:cs="Avrile Serif"/>
          <w:sz w:val="20"/>
          <w:szCs w:val="20"/>
        </w:rPr>
      </w:pPr>
      <w:r w:rsidRPr="001A4561">
        <w:rPr>
          <w:rFonts w:ascii="Avrile Serif" w:hAnsi="Avrile Serif" w:cs="Avrile Serif"/>
          <w:sz w:val="20"/>
          <w:szCs w:val="20"/>
        </w:rPr>
        <w:t>Koleksiyon; satın alma, bağış, değişim ve açık erişim kaynaklarının ilavesi suretiyle teşekkül ve tekâmül ettirilir. Mevcut bütçe imkânları ile erişim şartları nazar-ı dikkate alınarak rasyonel ve muntazam bir temin siyaseti takip olunur.</w:t>
      </w:r>
    </w:p>
    <w:p w:rsidR="002C4D94" w:rsidRPr="001A4561" w:rsidRDefault="002C4D94" w:rsidP="0019720D">
      <w:pPr>
        <w:pStyle w:val="NormalWeb"/>
        <w:spacing w:before="0" w:beforeAutospacing="0" w:after="0" w:afterAutospacing="0"/>
        <w:jc w:val="both"/>
        <w:rPr>
          <w:rFonts w:ascii="Avrile Serif" w:hAnsi="Avrile Serif" w:cs="Avrile Serif"/>
          <w:sz w:val="20"/>
          <w:szCs w:val="20"/>
        </w:rPr>
      </w:pPr>
    </w:p>
    <w:p w:rsidR="0019720D" w:rsidRPr="001A4561" w:rsidRDefault="0019720D" w:rsidP="0019720D">
      <w:pPr>
        <w:pStyle w:val="Balk3"/>
        <w:spacing w:before="0" w:line="240" w:lineRule="auto"/>
        <w:jc w:val="both"/>
        <w:rPr>
          <w:rFonts w:ascii="Avrile Serif" w:hAnsi="Avrile Serif" w:cs="Avrile Serif"/>
          <w:color w:val="auto"/>
          <w:sz w:val="20"/>
          <w:szCs w:val="20"/>
        </w:rPr>
      </w:pPr>
      <w:r w:rsidRPr="001A4561">
        <w:rPr>
          <w:rStyle w:val="Gl"/>
          <w:rFonts w:ascii="Avrile Serif" w:hAnsi="Avrile Serif" w:cs="Avrile Serif"/>
          <w:bCs w:val="0"/>
          <w:color w:val="auto"/>
          <w:sz w:val="20"/>
          <w:szCs w:val="20"/>
        </w:rPr>
        <w:t>5. Bağış Politikası</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r w:rsidRPr="001A4561">
        <w:rPr>
          <w:rFonts w:ascii="Avrile Serif" w:hAnsi="Avrile Serif" w:cs="Avrile Serif"/>
          <w:sz w:val="20"/>
          <w:szCs w:val="20"/>
        </w:rPr>
        <w:t>Bağış materyaller, “Bağış Yayın Şartları Talimatnamesi”</w:t>
      </w:r>
      <w:r w:rsidR="002C4D94" w:rsidRPr="001A4561">
        <w:rPr>
          <w:rFonts w:ascii="Avrile Serif" w:hAnsi="Avrile Serif" w:cs="Avrile Serif"/>
          <w:sz w:val="20"/>
          <w:szCs w:val="20"/>
        </w:rPr>
        <w:t xml:space="preserve"> hükümleri mucibince değerlendirilir.</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p>
    <w:p w:rsidR="0019720D" w:rsidRPr="001A4561" w:rsidRDefault="0019720D" w:rsidP="0019720D">
      <w:pPr>
        <w:pStyle w:val="Balk3"/>
        <w:spacing w:before="0" w:line="240" w:lineRule="auto"/>
        <w:jc w:val="both"/>
        <w:rPr>
          <w:rFonts w:ascii="Avrile Serif" w:hAnsi="Avrile Serif" w:cs="Avrile Serif"/>
          <w:color w:val="auto"/>
          <w:sz w:val="20"/>
          <w:szCs w:val="20"/>
        </w:rPr>
      </w:pPr>
      <w:r w:rsidRPr="001A4561">
        <w:rPr>
          <w:rStyle w:val="Gl"/>
          <w:rFonts w:ascii="Avrile Serif" w:hAnsi="Avrile Serif" w:cs="Avrile Serif"/>
          <w:bCs w:val="0"/>
          <w:color w:val="auto"/>
          <w:sz w:val="20"/>
          <w:szCs w:val="20"/>
        </w:rPr>
        <w:t>6. Güncelleme ve Ayıklama</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r w:rsidRPr="001A4561">
        <w:rPr>
          <w:rFonts w:ascii="Avrile Serif" w:hAnsi="Avrile Serif" w:cs="Avrile Serif"/>
          <w:sz w:val="20"/>
          <w:szCs w:val="20"/>
        </w:rPr>
        <w:t xml:space="preserve">Koleksiyon, belirli </w:t>
      </w:r>
      <w:proofErr w:type="gramStart"/>
      <w:r w:rsidRPr="001A4561">
        <w:rPr>
          <w:rFonts w:ascii="Avrile Serif" w:hAnsi="Avrile Serif" w:cs="Avrile Serif"/>
          <w:sz w:val="20"/>
          <w:szCs w:val="20"/>
        </w:rPr>
        <w:t>periyotlarla</w:t>
      </w:r>
      <w:proofErr w:type="gramEnd"/>
      <w:r w:rsidRPr="001A4561">
        <w:rPr>
          <w:rFonts w:ascii="Avrile Serif" w:hAnsi="Avrile Serif" w:cs="Avrile Serif"/>
          <w:sz w:val="20"/>
          <w:szCs w:val="20"/>
        </w:rPr>
        <w:t xml:space="preserve"> gözden geçirilir; güncelliğini yitirmiş, yıpranmış veya kullanım değeri düşmüş materyaller ilmî ölçütler çerçevesinde değerlendirilir, gerekirse depo kitaplığına kaldırılır. Bu suretle koleksiyonun canlı ve işlevsel yapısı muhafaza edilir.</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p>
    <w:p w:rsidR="0019720D" w:rsidRPr="001A4561" w:rsidRDefault="0019720D" w:rsidP="0019720D">
      <w:pPr>
        <w:pStyle w:val="Balk3"/>
        <w:spacing w:before="0" w:line="240" w:lineRule="auto"/>
        <w:jc w:val="both"/>
        <w:rPr>
          <w:rFonts w:ascii="Avrile Serif" w:hAnsi="Avrile Serif" w:cs="Avrile Serif"/>
          <w:color w:val="auto"/>
          <w:sz w:val="20"/>
          <w:szCs w:val="20"/>
        </w:rPr>
      </w:pPr>
      <w:r w:rsidRPr="001A4561">
        <w:rPr>
          <w:rStyle w:val="Gl"/>
          <w:rFonts w:ascii="Avrile Serif" w:hAnsi="Avrile Serif" w:cs="Avrile Serif"/>
          <w:bCs w:val="0"/>
          <w:color w:val="auto"/>
          <w:sz w:val="20"/>
          <w:szCs w:val="20"/>
        </w:rPr>
        <w:t>7. Dijital Kaynaklar</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r w:rsidRPr="001A4561">
        <w:rPr>
          <w:rFonts w:ascii="Avrile Serif" w:hAnsi="Avrile Serif" w:cs="Avrile Serif"/>
          <w:sz w:val="20"/>
          <w:szCs w:val="20"/>
        </w:rPr>
        <w:t>Elektronik veri tabanları ve e-yayınlar; lisans şartları, erişim sürekliliği ve kullanım verileri dikkate alınarak temin edilir. Açık erişim kaynakların kullanımı teşvik edilir.</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p>
    <w:p w:rsidR="0019720D" w:rsidRPr="001A4561" w:rsidRDefault="0019720D" w:rsidP="0019720D">
      <w:pPr>
        <w:pStyle w:val="Balk3"/>
        <w:spacing w:before="0" w:line="240" w:lineRule="auto"/>
        <w:jc w:val="both"/>
        <w:rPr>
          <w:rFonts w:ascii="Avrile Serif" w:hAnsi="Avrile Serif" w:cs="Avrile Serif"/>
          <w:color w:val="auto"/>
          <w:sz w:val="20"/>
          <w:szCs w:val="20"/>
        </w:rPr>
      </w:pPr>
      <w:r w:rsidRPr="001A4561">
        <w:rPr>
          <w:rStyle w:val="Gl"/>
          <w:rFonts w:ascii="Avrile Serif" w:hAnsi="Avrile Serif" w:cs="Avrile Serif"/>
          <w:bCs w:val="0"/>
          <w:color w:val="auto"/>
          <w:sz w:val="20"/>
          <w:szCs w:val="20"/>
        </w:rPr>
        <w:t>8. Kurumsal Hafıza</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r w:rsidRPr="001A4561">
        <w:rPr>
          <w:rFonts w:ascii="Avrile Serif" w:hAnsi="Avrile Serif" w:cs="Avrile Serif"/>
          <w:sz w:val="20"/>
          <w:szCs w:val="20"/>
        </w:rPr>
        <w:t>Üniversitemize ait akademik yayınlar ve tezler sistematik olarak arşivlenir. Nadir eserler ile yerel yayınlar ayrıca muhafaza edilerek kurumsal hafıza güçlendirilir.</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p>
    <w:p w:rsidR="0019720D" w:rsidRPr="001A4561" w:rsidRDefault="0019720D" w:rsidP="0019720D">
      <w:pPr>
        <w:spacing w:after="0" w:line="240" w:lineRule="auto"/>
        <w:jc w:val="both"/>
        <w:rPr>
          <w:rFonts w:ascii="Avrile Serif" w:hAnsi="Avrile Serif" w:cs="Avrile Serif"/>
          <w:b/>
          <w:sz w:val="20"/>
          <w:szCs w:val="20"/>
        </w:rPr>
      </w:pPr>
      <w:r w:rsidRPr="001A4561">
        <w:rPr>
          <w:rFonts w:ascii="Avrile Serif" w:hAnsi="Avrile Serif" w:cs="Avrile Serif"/>
          <w:b/>
          <w:sz w:val="20"/>
          <w:szCs w:val="20"/>
        </w:rPr>
        <w:t>9. Şube ve İhtisas Kütüphaneleriyle Uyum ve Tamamlayıcılık</w:t>
      </w:r>
    </w:p>
    <w:p w:rsidR="0019720D" w:rsidRPr="001A4561" w:rsidRDefault="0019720D" w:rsidP="0019720D">
      <w:pPr>
        <w:spacing w:after="0" w:line="240" w:lineRule="auto"/>
        <w:jc w:val="both"/>
        <w:rPr>
          <w:rFonts w:ascii="Avrile Serif" w:hAnsi="Avrile Serif" w:cs="Avrile Serif"/>
          <w:sz w:val="20"/>
          <w:szCs w:val="20"/>
        </w:rPr>
      </w:pPr>
      <w:r w:rsidRPr="001A4561">
        <w:rPr>
          <w:rFonts w:ascii="Avrile Serif" w:hAnsi="Avrile Serif" w:cs="Avrile Serif"/>
          <w:sz w:val="20"/>
          <w:szCs w:val="20"/>
        </w:rPr>
        <w:t>Merkezî Kütüphane şube ve ihtisas kütüphanelerinin ihtiyaçlarına da cevap verecek bir yapı içerisinde faaliyet gösterir. Koleksiyon geliştirme süreçlerinde şube ve ihtisas kütüphanelerinin ihtiyaçları da göz önünde bulundurulur.</w:t>
      </w:r>
    </w:p>
    <w:p w:rsidR="0019720D" w:rsidRPr="001A4561" w:rsidRDefault="0019720D" w:rsidP="0019720D">
      <w:pPr>
        <w:pStyle w:val="Balk3"/>
        <w:spacing w:before="0" w:line="240" w:lineRule="auto"/>
        <w:jc w:val="both"/>
        <w:rPr>
          <w:rStyle w:val="Gl"/>
          <w:rFonts w:ascii="Avrile Serif" w:hAnsi="Avrile Serif" w:cs="Avrile Serif"/>
          <w:bCs w:val="0"/>
          <w:color w:val="auto"/>
          <w:sz w:val="20"/>
          <w:szCs w:val="20"/>
        </w:rPr>
      </w:pPr>
    </w:p>
    <w:p w:rsidR="0019720D" w:rsidRPr="001A4561" w:rsidRDefault="0019720D" w:rsidP="0019720D">
      <w:pPr>
        <w:pStyle w:val="Balk3"/>
        <w:spacing w:before="0" w:line="240" w:lineRule="auto"/>
        <w:jc w:val="both"/>
        <w:rPr>
          <w:rFonts w:ascii="Avrile Serif" w:hAnsi="Avrile Serif" w:cs="Avrile Serif"/>
          <w:color w:val="auto"/>
          <w:sz w:val="20"/>
          <w:szCs w:val="20"/>
        </w:rPr>
      </w:pPr>
      <w:r w:rsidRPr="001A4561">
        <w:rPr>
          <w:rStyle w:val="Gl"/>
          <w:rFonts w:ascii="Avrile Serif" w:hAnsi="Avrile Serif" w:cs="Avrile Serif"/>
          <w:bCs w:val="0"/>
          <w:color w:val="auto"/>
          <w:sz w:val="20"/>
          <w:szCs w:val="20"/>
        </w:rPr>
        <w:t>10. İzleme ve Gelişim</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r w:rsidRPr="001A4561">
        <w:rPr>
          <w:rFonts w:ascii="Avrile Serif" w:hAnsi="Avrile Serif" w:cs="Avrile Serif"/>
          <w:sz w:val="20"/>
          <w:szCs w:val="20"/>
        </w:rPr>
        <w:t xml:space="preserve">Koleksiyonun kullanımına ilişkin veriler düzenli olarak analiz edilir; elde edilen bulgular doğrultusunda geliştirme ve iyileştirme çalışmaları yapılır. Bu politika, ihtiyaçlar doğrultusunda </w:t>
      </w:r>
      <w:proofErr w:type="spellStart"/>
      <w:r w:rsidR="002C4D94" w:rsidRPr="001A4561">
        <w:rPr>
          <w:rFonts w:ascii="Avrile Serif" w:hAnsi="Avrile Serif" w:cs="Avrile Serif"/>
          <w:sz w:val="20"/>
          <w:szCs w:val="20"/>
        </w:rPr>
        <w:t>müteselsilen</w:t>
      </w:r>
      <w:proofErr w:type="spellEnd"/>
      <w:r w:rsidRPr="001A4561">
        <w:rPr>
          <w:rFonts w:ascii="Avrile Serif" w:hAnsi="Avrile Serif" w:cs="Avrile Serif"/>
          <w:sz w:val="20"/>
          <w:szCs w:val="20"/>
        </w:rPr>
        <w:t xml:space="preserve"> gözden geçirilir.</w:t>
      </w:r>
    </w:p>
    <w:p w:rsidR="0019720D" w:rsidRPr="001A4561" w:rsidRDefault="0019720D" w:rsidP="0019720D">
      <w:pPr>
        <w:pStyle w:val="Balk1"/>
        <w:spacing w:before="0" w:line="240" w:lineRule="auto"/>
        <w:jc w:val="center"/>
        <w:rPr>
          <w:rFonts w:ascii="Avrile Serif" w:hAnsi="Avrile Serif" w:cs="Avrile Serif"/>
          <w:b/>
          <w:color w:val="auto"/>
          <w:sz w:val="20"/>
          <w:szCs w:val="20"/>
        </w:rPr>
      </w:pPr>
      <w:r w:rsidRPr="001A4561">
        <w:rPr>
          <w:rFonts w:ascii="Avrile Serif" w:hAnsi="Avrile Serif" w:cs="Avrile Serif"/>
          <w:b/>
          <w:color w:val="auto"/>
          <w:sz w:val="20"/>
          <w:szCs w:val="20"/>
        </w:rPr>
        <w:lastRenderedPageBreak/>
        <w:t xml:space="preserve">İHTİSAS KÜTÜPHANELERİ KOLEKSİYON GELİŞTİRME </w:t>
      </w:r>
      <w:r w:rsidR="000B0BDA">
        <w:rPr>
          <w:rFonts w:ascii="Avrile Serif" w:hAnsi="Avrile Serif" w:cs="Avrile Serif"/>
          <w:b/>
          <w:color w:val="auto"/>
          <w:sz w:val="20"/>
          <w:szCs w:val="20"/>
        </w:rPr>
        <w:t>İLKE VE ESASLARI</w:t>
      </w:r>
    </w:p>
    <w:p w:rsidR="0019720D" w:rsidRPr="001A4561" w:rsidRDefault="0019720D" w:rsidP="0019720D">
      <w:pPr>
        <w:spacing w:after="0" w:line="240" w:lineRule="auto"/>
        <w:rPr>
          <w:rFonts w:ascii="Avrile Serif" w:hAnsi="Avrile Serif" w:cs="Avrile Serif"/>
        </w:rPr>
      </w:pP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r w:rsidRPr="001A4561">
        <w:rPr>
          <w:rFonts w:ascii="Avrile Serif" w:hAnsi="Avrile Serif" w:cs="Avrile Serif"/>
          <w:sz w:val="20"/>
          <w:szCs w:val="20"/>
        </w:rPr>
        <w:t>İhtisas kütüphaneleri, ilgili disiplinin ilmî derinliğini yansıtan ve akademik çalışmaları doğrudan besleyen müesseseler olması hasebiyle; koleksiyon geliştirme faaliyetleri aşağıdaki esaslar çerçevesinde yürütülür:</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p>
    <w:p w:rsidR="0019720D" w:rsidRPr="001A4561" w:rsidRDefault="0019720D" w:rsidP="0019720D">
      <w:pPr>
        <w:pStyle w:val="Balk3"/>
        <w:spacing w:before="0" w:line="240" w:lineRule="auto"/>
        <w:jc w:val="both"/>
        <w:rPr>
          <w:rFonts w:ascii="Avrile Serif" w:hAnsi="Avrile Serif" w:cs="Avrile Serif"/>
          <w:color w:val="auto"/>
          <w:sz w:val="20"/>
          <w:szCs w:val="20"/>
        </w:rPr>
      </w:pPr>
      <w:r w:rsidRPr="001A4561">
        <w:rPr>
          <w:rStyle w:val="Gl"/>
          <w:rFonts w:ascii="Avrile Serif" w:hAnsi="Avrile Serif" w:cs="Avrile Serif"/>
          <w:bCs w:val="0"/>
          <w:color w:val="auto"/>
          <w:sz w:val="20"/>
          <w:szCs w:val="20"/>
        </w:rPr>
        <w:t>1. Temel Esas</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r w:rsidRPr="001A4561">
        <w:rPr>
          <w:rFonts w:ascii="Avrile Serif" w:hAnsi="Avrile Serif" w:cs="Avrile Serif"/>
          <w:sz w:val="20"/>
          <w:szCs w:val="20"/>
        </w:rPr>
        <w:t>İhtisas kütüphanelerinde koleksiyon geliştirme, genişlikten ziyade derinliği esas alan bir anlayışla yürütülür. Her bir kütüphane, bağlı bulunduğu fakültenin ilmî istikametini yansıtan bir “ihtisas koleksiyonu” tesis etmekle mükelleftir.</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p>
    <w:p w:rsidR="0019720D" w:rsidRPr="001A4561" w:rsidRDefault="0019720D" w:rsidP="0019720D">
      <w:pPr>
        <w:pStyle w:val="Balk3"/>
        <w:spacing w:before="0" w:line="240" w:lineRule="auto"/>
        <w:jc w:val="both"/>
        <w:rPr>
          <w:rFonts w:ascii="Avrile Serif" w:hAnsi="Avrile Serif" w:cs="Avrile Serif"/>
          <w:color w:val="auto"/>
          <w:sz w:val="20"/>
          <w:szCs w:val="20"/>
        </w:rPr>
      </w:pPr>
      <w:r w:rsidRPr="001A4561">
        <w:rPr>
          <w:rStyle w:val="Gl"/>
          <w:rFonts w:ascii="Avrile Serif" w:hAnsi="Avrile Serif" w:cs="Avrile Serif"/>
          <w:bCs w:val="0"/>
          <w:color w:val="auto"/>
          <w:sz w:val="20"/>
          <w:szCs w:val="20"/>
        </w:rPr>
        <w:t>2. Akademik Uyum</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r w:rsidRPr="001A4561">
        <w:rPr>
          <w:rFonts w:ascii="Avrile Serif" w:hAnsi="Avrile Serif" w:cs="Avrile Serif"/>
          <w:sz w:val="20"/>
          <w:szCs w:val="20"/>
        </w:rPr>
        <w:t>Koleksiyon; fakültenin müfredatı, araştırma alanları ve akademik yönelimi dikkate alınarak oluşturulur. Temel başvuru eserleri ile ileri düzey akademik kaynaklar birlikte temin edilir.</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p>
    <w:p w:rsidR="0019720D" w:rsidRPr="001A4561" w:rsidRDefault="0019720D" w:rsidP="0019720D">
      <w:pPr>
        <w:pStyle w:val="Balk3"/>
        <w:spacing w:before="0" w:line="240" w:lineRule="auto"/>
        <w:jc w:val="both"/>
        <w:rPr>
          <w:rFonts w:ascii="Avrile Serif" w:hAnsi="Avrile Serif" w:cs="Avrile Serif"/>
          <w:color w:val="auto"/>
          <w:sz w:val="20"/>
          <w:szCs w:val="20"/>
        </w:rPr>
      </w:pPr>
      <w:r w:rsidRPr="001A4561">
        <w:rPr>
          <w:rStyle w:val="Gl"/>
          <w:rFonts w:ascii="Avrile Serif" w:hAnsi="Avrile Serif" w:cs="Avrile Serif"/>
          <w:bCs w:val="0"/>
          <w:color w:val="auto"/>
          <w:sz w:val="20"/>
          <w:szCs w:val="20"/>
        </w:rPr>
        <w:t>3. Katılımcı Süreç</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r w:rsidRPr="001A4561">
        <w:rPr>
          <w:rFonts w:ascii="Avrile Serif" w:hAnsi="Avrile Serif" w:cs="Avrile Serif"/>
          <w:sz w:val="20"/>
          <w:szCs w:val="20"/>
        </w:rPr>
        <w:t xml:space="preserve">Koleksiyon geliştirme sürecine öğretim üyeleri, araştırmacılar ve öğrenciler dâhil edilir. Bölüm </w:t>
      </w:r>
      <w:proofErr w:type="gramStart"/>
      <w:r w:rsidRPr="001A4561">
        <w:rPr>
          <w:rFonts w:ascii="Avrile Serif" w:hAnsi="Avrile Serif" w:cs="Avrile Serif"/>
          <w:sz w:val="20"/>
          <w:szCs w:val="20"/>
        </w:rPr>
        <w:t>bazlı</w:t>
      </w:r>
      <w:proofErr w:type="gramEnd"/>
      <w:r w:rsidRPr="001A4561">
        <w:rPr>
          <w:rFonts w:ascii="Avrile Serif" w:hAnsi="Avrile Serif" w:cs="Avrile Serif"/>
          <w:sz w:val="20"/>
          <w:szCs w:val="20"/>
        </w:rPr>
        <w:t xml:space="preserve"> ihtiyaçlar ve talepler dikkate alınarak koleksiyon şekillendirilir.</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p>
    <w:p w:rsidR="0019720D" w:rsidRPr="001A4561" w:rsidRDefault="0019720D" w:rsidP="0019720D">
      <w:pPr>
        <w:pStyle w:val="Balk3"/>
        <w:spacing w:before="0" w:line="240" w:lineRule="auto"/>
        <w:jc w:val="both"/>
        <w:rPr>
          <w:rFonts w:ascii="Avrile Serif" w:hAnsi="Avrile Serif" w:cs="Avrile Serif"/>
          <w:color w:val="auto"/>
          <w:sz w:val="20"/>
          <w:szCs w:val="20"/>
        </w:rPr>
      </w:pPr>
      <w:r w:rsidRPr="001A4561">
        <w:rPr>
          <w:rStyle w:val="Gl"/>
          <w:rFonts w:ascii="Avrile Serif" w:hAnsi="Avrile Serif" w:cs="Avrile Serif"/>
          <w:bCs w:val="0"/>
          <w:color w:val="auto"/>
          <w:sz w:val="20"/>
          <w:szCs w:val="20"/>
        </w:rPr>
        <w:t>4. Kaynak Türleri ve Niteliği</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r w:rsidRPr="001A4561">
        <w:rPr>
          <w:rFonts w:ascii="Avrile Serif" w:hAnsi="Avrile Serif" w:cs="Avrile Serif"/>
          <w:sz w:val="20"/>
          <w:szCs w:val="20"/>
        </w:rPr>
        <w:t xml:space="preserve">Alan kitapları, akademik dergiler, tezler ve dijital veri tabanları dengeli şekilde temin edilir. Özellikle bilimsel değeri yüksek, atıf gücü bulunan ve alanında otorite kabul edilen yayınlara öncelik verilir. Mamafih hususen talebelerin ufuklarını genişletecek ve Türkçe duruşlarına katkı sağlayacak Türk ve dünya </w:t>
      </w:r>
      <w:proofErr w:type="spellStart"/>
      <w:r w:rsidRPr="001A4561">
        <w:rPr>
          <w:rFonts w:ascii="Avrile Serif" w:hAnsi="Avrile Serif" w:cs="Avrile Serif"/>
          <w:sz w:val="20"/>
          <w:szCs w:val="20"/>
        </w:rPr>
        <w:t>kılasikleri</w:t>
      </w:r>
      <w:proofErr w:type="spellEnd"/>
      <w:r w:rsidRPr="001A4561">
        <w:rPr>
          <w:rFonts w:ascii="Avrile Serif" w:hAnsi="Avrile Serif" w:cs="Avrile Serif"/>
          <w:sz w:val="20"/>
          <w:szCs w:val="20"/>
        </w:rPr>
        <w:t xml:space="preserve"> ile diğer fikir, roman ve araştırma eserleri de titizlikle değerlendirilir.</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p>
    <w:p w:rsidR="0019720D" w:rsidRPr="001A4561" w:rsidRDefault="0019720D" w:rsidP="0019720D">
      <w:pPr>
        <w:pStyle w:val="Balk3"/>
        <w:spacing w:before="0" w:line="240" w:lineRule="auto"/>
        <w:jc w:val="both"/>
        <w:rPr>
          <w:rFonts w:ascii="Avrile Serif" w:hAnsi="Avrile Serif" w:cs="Avrile Serif"/>
          <w:color w:val="auto"/>
          <w:sz w:val="20"/>
          <w:szCs w:val="20"/>
        </w:rPr>
      </w:pPr>
      <w:r w:rsidRPr="001A4561">
        <w:rPr>
          <w:rStyle w:val="Gl"/>
          <w:rFonts w:ascii="Avrile Serif" w:hAnsi="Avrile Serif" w:cs="Avrile Serif"/>
          <w:bCs w:val="0"/>
          <w:color w:val="auto"/>
          <w:sz w:val="20"/>
          <w:szCs w:val="20"/>
        </w:rPr>
        <w:t>5. Özel Koleksiyonlar</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r w:rsidRPr="001A4561">
        <w:rPr>
          <w:rFonts w:ascii="Avrile Serif" w:hAnsi="Avrile Serif" w:cs="Avrile Serif"/>
          <w:sz w:val="20"/>
          <w:szCs w:val="20"/>
        </w:rPr>
        <w:t>Fakülteye özgü nadir eserler</w:t>
      </w:r>
      <w:r w:rsidR="00CB667A" w:rsidRPr="00CB667A">
        <w:rPr>
          <w:rFonts w:ascii="Avrile Serif" w:hAnsi="Avrile Serif" w:cs="Avrile Serif"/>
          <w:sz w:val="20"/>
          <w:szCs w:val="20"/>
        </w:rPr>
        <w:t xml:space="preserve"> </w:t>
      </w:r>
      <w:r w:rsidR="00CB667A" w:rsidRPr="001A4561">
        <w:rPr>
          <w:rFonts w:ascii="Avrile Serif" w:hAnsi="Avrile Serif" w:cs="Avrile Serif"/>
          <w:sz w:val="20"/>
          <w:szCs w:val="20"/>
        </w:rPr>
        <w:t>ayrıca muhafaza</w:t>
      </w:r>
      <w:r w:rsidR="00CB667A">
        <w:rPr>
          <w:rFonts w:ascii="Avrile Serif" w:hAnsi="Avrile Serif" w:cs="Avrile Serif"/>
          <w:sz w:val="20"/>
          <w:szCs w:val="20"/>
        </w:rPr>
        <w:t xml:space="preserve"> edilir, bununla birlikte</w:t>
      </w:r>
      <w:r w:rsidRPr="001A4561">
        <w:rPr>
          <w:rFonts w:ascii="Avrile Serif" w:hAnsi="Avrile Serif" w:cs="Avrile Serif"/>
          <w:sz w:val="20"/>
          <w:szCs w:val="20"/>
        </w:rPr>
        <w:t xml:space="preserve"> yerel çalışmalar ve Üniversite öğretim üyelerine ait yayınlar </w:t>
      </w:r>
      <w:r w:rsidR="00CB667A">
        <w:rPr>
          <w:rFonts w:ascii="Avrile Serif" w:hAnsi="Avrile Serif" w:cs="Avrile Serif"/>
          <w:sz w:val="20"/>
          <w:szCs w:val="20"/>
        </w:rPr>
        <w:t xml:space="preserve">da mümkün olursa ayrı köşeler ve </w:t>
      </w:r>
      <w:proofErr w:type="spellStart"/>
      <w:r w:rsidR="00CB667A">
        <w:rPr>
          <w:rFonts w:ascii="Avrile Serif" w:hAnsi="Avrile Serif" w:cs="Avrile Serif"/>
          <w:sz w:val="20"/>
          <w:szCs w:val="20"/>
        </w:rPr>
        <w:t>sıtandlar</w:t>
      </w:r>
      <w:proofErr w:type="spellEnd"/>
      <w:r w:rsidR="00CB667A">
        <w:rPr>
          <w:rFonts w:ascii="Avrile Serif" w:hAnsi="Avrile Serif" w:cs="Avrile Serif"/>
          <w:sz w:val="20"/>
          <w:szCs w:val="20"/>
        </w:rPr>
        <w:t xml:space="preserve"> ile sergilenerek</w:t>
      </w:r>
      <w:r w:rsidRPr="001A4561">
        <w:rPr>
          <w:rFonts w:ascii="Avrile Serif" w:hAnsi="Avrile Serif" w:cs="Avrile Serif"/>
          <w:sz w:val="20"/>
          <w:szCs w:val="20"/>
        </w:rPr>
        <w:t xml:space="preserve"> ihtisas kütüphanesinin kimliği tahkim edilir.</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p>
    <w:p w:rsidR="0019720D" w:rsidRPr="001A4561" w:rsidRDefault="0019720D" w:rsidP="0019720D">
      <w:pPr>
        <w:pStyle w:val="Balk3"/>
        <w:spacing w:before="0" w:line="240" w:lineRule="auto"/>
        <w:jc w:val="both"/>
        <w:rPr>
          <w:rFonts w:ascii="Avrile Serif" w:hAnsi="Avrile Serif" w:cs="Avrile Serif"/>
          <w:color w:val="auto"/>
          <w:sz w:val="20"/>
          <w:szCs w:val="20"/>
        </w:rPr>
      </w:pPr>
      <w:r w:rsidRPr="001A4561">
        <w:rPr>
          <w:rStyle w:val="Gl"/>
          <w:rFonts w:ascii="Avrile Serif" w:hAnsi="Avrile Serif" w:cs="Avrile Serif"/>
          <w:bCs w:val="0"/>
          <w:color w:val="auto"/>
          <w:sz w:val="20"/>
          <w:szCs w:val="20"/>
        </w:rPr>
        <w:t>6. Güncelleme ve Değerlendirme</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r w:rsidRPr="001A4561">
        <w:rPr>
          <w:rFonts w:ascii="Avrile Serif" w:hAnsi="Avrile Serif" w:cs="Avrile Serif"/>
          <w:sz w:val="20"/>
          <w:szCs w:val="20"/>
        </w:rPr>
        <w:t>Koleksiyon düzenli aralıklarla gözden geçirilir. Güncelliğini yitirmiş veya kullanım değeri azalan eserler, alan uzmanlarının mütalaası alınarak değerlendirilir.</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p>
    <w:p w:rsidR="0019720D" w:rsidRPr="001A4561" w:rsidRDefault="0019720D" w:rsidP="0019720D">
      <w:pPr>
        <w:pStyle w:val="Balk3"/>
        <w:spacing w:before="0" w:line="240" w:lineRule="auto"/>
        <w:jc w:val="both"/>
        <w:rPr>
          <w:rFonts w:ascii="Avrile Serif" w:hAnsi="Avrile Serif" w:cs="Avrile Serif"/>
          <w:color w:val="auto"/>
          <w:sz w:val="20"/>
          <w:szCs w:val="20"/>
        </w:rPr>
      </w:pPr>
      <w:r w:rsidRPr="001A4561">
        <w:rPr>
          <w:rStyle w:val="Gl"/>
          <w:rFonts w:ascii="Avrile Serif" w:hAnsi="Avrile Serif" w:cs="Avrile Serif"/>
          <w:bCs w:val="0"/>
          <w:color w:val="auto"/>
          <w:sz w:val="20"/>
          <w:szCs w:val="20"/>
        </w:rPr>
        <w:t>7. Bağış Politikası</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r w:rsidRPr="001A4561">
        <w:rPr>
          <w:rFonts w:ascii="Avrile Serif" w:hAnsi="Avrile Serif" w:cs="Avrile Serif"/>
          <w:sz w:val="20"/>
          <w:szCs w:val="20"/>
        </w:rPr>
        <w:t>Bağış materyaller, ihtisas alanına uygunluk bakımından komisyon tarafından incelenir ve “Bağış Yayın Şartları Talimatnamesi”</w:t>
      </w:r>
      <w:r w:rsidR="002C4D94" w:rsidRPr="001A4561">
        <w:rPr>
          <w:rFonts w:ascii="Avrile Serif" w:hAnsi="Avrile Serif" w:cs="Avrile Serif"/>
          <w:sz w:val="20"/>
          <w:szCs w:val="20"/>
        </w:rPr>
        <w:t xml:space="preserve"> hükümleri mucibince değerlendirilir.</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p>
    <w:p w:rsidR="0019720D" w:rsidRPr="001A4561" w:rsidRDefault="0019720D" w:rsidP="0019720D">
      <w:pPr>
        <w:pStyle w:val="Balk3"/>
        <w:spacing w:before="0" w:line="240" w:lineRule="auto"/>
        <w:jc w:val="both"/>
        <w:rPr>
          <w:rFonts w:ascii="Avrile Serif" w:hAnsi="Avrile Serif" w:cs="Avrile Serif"/>
          <w:color w:val="auto"/>
          <w:sz w:val="20"/>
          <w:szCs w:val="20"/>
        </w:rPr>
      </w:pPr>
      <w:r w:rsidRPr="001A4561">
        <w:rPr>
          <w:rStyle w:val="Gl"/>
          <w:rFonts w:ascii="Avrile Serif" w:hAnsi="Avrile Serif" w:cs="Avrile Serif"/>
          <w:bCs w:val="0"/>
          <w:color w:val="auto"/>
          <w:sz w:val="20"/>
          <w:szCs w:val="20"/>
        </w:rPr>
        <w:t>8. Dijital Kaynaklar</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r w:rsidRPr="001A4561">
        <w:rPr>
          <w:rFonts w:ascii="Avrile Serif" w:hAnsi="Avrile Serif" w:cs="Avrile Serif"/>
          <w:sz w:val="20"/>
          <w:szCs w:val="20"/>
        </w:rPr>
        <w:t>Alanla ilgili veri tabanları ve elektronik kaynaklara erişim öncelikli olarak sağlanır. Lisans ve kullanım şartları düzenli olarak takip edilir.</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p>
    <w:p w:rsidR="0019720D" w:rsidRPr="001A4561" w:rsidRDefault="0019720D" w:rsidP="0019720D">
      <w:pPr>
        <w:spacing w:after="0" w:line="240" w:lineRule="auto"/>
        <w:jc w:val="both"/>
        <w:rPr>
          <w:rFonts w:ascii="Avrile Serif" w:hAnsi="Avrile Serif" w:cs="Avrile Serif"/>
          <w:b/>
          <w:sz w:val="20"/>
          <w:szCs w:val="20"/>
        </w:rPr>
      </w:pPr>
      <w:r w:rsidRPr="001A4561">
        <w:rPr>
          <w:rFonts w:ascii="Avrile Serif" w:hAnsi="Avrile Serif" w:cs="Avrile Serif"/>
          <w:b/>
          <w:sz w:val="20"/>
          <w:szCs w:val="20"/>
        </w:rPr>
        <w:t>9. Merkez ile Uyum ve Tamamlayıcılık</w:t>
      </w:r>
    </w:p>
    <w:p w:rsidR="0019720D" w:rsidRPr="001A4561" w:rsidRDefault="0019720D" w:rsidP="0019720D">
      <w:pPr>
        <w:spacing w:after="0" w:line="240" w:lineRule="auto"/>
        <w:jc w:val="both"/>
        <w:rPr>
          <w:rFonts w:ascii="Avrile Serif" w:hAnsi="Avrile Serif" w:cs="Avrile Serif"/>
          <w:sz w:val="20"/>
          <w:szCs w:val="20"/>
        </w:rPr>
      </w:pPr>
      <w:r w:rsidRPr="001A4561">
        <w:rPr>
          <w:rFonts w:ascii="Avrile Serif" w:hAnsi="Avrile Serif" w:cs="Avrile Serif"/>
          <w:sz w:val="20"/>
          <w:szCs w:val="20"/>
        </w:rPr>
        <w:t xml:space="preserve">İhtisas kütüphaneleri, Merkezî Kütüphane ile uyumlu bir yapı içerisinde faaliyet gösterir. Koleksiyon geliştirme süreçlerinde merkezî ilkeler esas alınır; </w:t>
      </w:r>
      <w:r w:rsidR="002C4D94" w:rsidRPr="001A4561">
        <w:rPr>
          <w:rFonts w:ascii="Avrile Serif" w:hAnsi="Avrile Serif" w:cs="Avrile Serif"/>
          <w:sz w:val="20"/>
          <w:szCs w:val="20"/>
        </w:rPr>
        <w:t>ihtisas</w:t>
      </w:r>
      <w:r w:rsidRPr="001A4561">
        <w:rPr>
          <w:rFonts w:ascii="Avrile Serif" w:hAnsi="Avrile Serif" w:cs="Avrile Serif"/>
          <w:sz w:val="20"/>
          <w:szCs w:val="20"/>
        </w:rPr>
        <w:t xml:space="preserve"> koleksiyonları, merkez koleksiyonunu tamamlayıcı mahiyette teşkil </w:t>
      </w:r>
      <w:r w:rsidR="002C4D94" w:rsidRPr="001A4561">
        <w:rPr>
          <w:rFonts w:ascii="Avrile Serif" w:hAnsi="Avrile Serif" w:cs="Avrile Serif"/>
          <w:sz w:val="20"/>
          <w:szCs w:val="20"/>
        </w:rPr>
        <w:t>eder</w:t>
      </w:r>
      <w:r w:rsidRPr="001A4561">
        <w:rPr>
          <w:rFonts w:ascii="Avrile Serif" w:hAnsi="Avrile Serif" w:cs="Avrile Serif"/>
          <w:sz w:val="20"/>
          <w:szCs w:val="20"/>
        </w:rPr>
        <w:t>.</w:t>
      </w:r>
    </w:p>
    <w:p w:rsidR="0019720D" w:rsidRPr="001A4561" w:rsidRDefault="0019720D" w:rsidP="0019720D">
      <w:pPr>
        <w:pStyle w:val="Balk3"/>
        <w:spacing w:before="0" w:line="240" w:lineRule="auto"/>
        <w:jc w:val="both"/>
        <w:rPr>
          <w:rStyle w:val="Gl"/>
          <w:rFonts w:ascii="Avrile Serif" w:hAnsi="Avrile Serif" w:cs="Avrile Serif"/>
          <w:bCs w:val="0"/>
          <w:color w:val="auto"/>
          <w:sz w:val="20"/>
          <w:szCs w:val="20"/>
        </w:rPr>
      </w:pPr>
    </w:p>
    <w:p w:rsidR="0019720D" w:rsidRPr="001A4561" w:rsidRDefault="0019720D" w:rsidP="0019720D">
      <w:pPr>
        <w:pStyle w:val="Balk3"/>
        <w:spacing w:before="0" w:line="240" w:lineRule="auto"/>
        <w:jc w:val="both"/>
        <w:rPr>
          <w:rFonts w:ascii="Avrile Serif" w:hAnsi="Avrile Serif" w:cs="Avrile Serif"/>
          <w:color w:val="auto"/>
          <w:sz w:val="20"/>
          <w:szCs w:val="20"/>
        </w:rPr>
      </w:pPr>
      <w:r w:rsidRPr="001A4561">
        <w:rPr>
          <w:rStyle w:val="Gl"/>
          <w:rFonts w:ascii="Avrile Serif" w:hAnsi="Avrile Serif" w:cs="Avrile Serif"/>
          <w:bCs w:val="0"/>
          <w:color w:val="auto"/>
          <w:sz w:val="20"/>
          <w:szCs w:val="20"/>
        </w:rPr>
        <w:t>10. İzleme ve Gelişim</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r w:rsidRPr="001A4561">
        <w:rPr>
          <w:rFonts w:ascii="Avrile Serif" w:hAnsi="Avrile Serif" w:cs="Avrile Serif"/>
          <w:sz w:val="20"/>
          <w:szCs w:val="20"/>
        </w:rPr>
        <w:t>Koleksiyonun kullanım verileri izlenir; elde edilen veriler doğrultusunda geliştirme stratejileri güncellenir. İhtisas kütüphaneleri, Merkezî Kütüphane ile uyumlu ve tamamlayıcı bir yapı içerisinde faaliyet gösterir.</w:t>
      </w:r>
    </w:p>
    <w:p w:rsidR="0019720D" w:rsidRPr="001A4561" w:rsidRDefault="0019720D" w:rsidP="0019720D">
      <w:pPr>
        <w:rPr>
          <w:rFonts w:ascii="Avrile Serif" w:hAnsi="Avrile Serif" w:cs="Avrile Serif"/>
          <w:b/>
          <w:sz w:val="20"/>
          <w:szCs w:val="20"/>
        </w:rPr>
      </w:pPr>
      <w:r w:rsidRPr="001A4561">
        <w:rPr>
          <w:rFonts w:ascii="Avrile Serif" w:hAnsi="Avrile Serif" w:cs="Avrile Serif"/>
          <w:b/>
          <w:sz w:val="20"/>
          <w:szCs w:val="20"/>
        </w:rPr>
        <w:br w:type="page"/>
      </w:r>
    </w:p>
    <w:p w:rsidR="0019720D" w:rsidRPr="001A4561" w:rsidRDefault="0019720D" w:rsidP="0019720D">
      <w:pPr>
        <w:spacing w:after="0" w:line="240" w:lineRule="auto"/>
        <w:jc w:val="center"/>
        <w:rPr>
          <w:rFonts w:ascii="Avrile Serif" w:hAnsi="Avrile Serif" w:cs="Avrile Serif"/>
          <w:b/>
          <w:sz w:val="20"/>
          <w:szCs w:val="20"/>
        </w:rPr>
      </w:pPr>
      <w:r w:rsidRPr="001A4561">
        <w:rPr>
          <w:rFonts w:ascii="Avrile Serif" w:hAnsi="Avrile Serif" w:cs="Avrile Serif"/>
          <w:b/>
          <w:sz w:val="20"/>
          <w:szCs w:val="20"/>
        </w:rPr>
        <w:lastRenderedPageBreak/>
        <w:t xml:space="preserve">ŞUBE KÜTÜPHANELERİ KOLEKSİYON GELİŞTİRME </w:t>
      </w:r>
      <w:r w:rsidR="000B0BDA">
        <w:rPr>
          <w:rFonts w:ascii="Avrile Serif" w:hAnsi="Avrile Serif" w:cs="Avrile Serif"/>
          <w:b/>
          <w:sz w:val="20"/>
          <w:szCs w:val="20"/>
        </w:rPr>
        <w:t>İLKE VE ESASLARI</w:t>
      </w:r>
    </w:p>
    <w:p w:rsidR="0019720D" w:rsidRPr="001A4561" w:rsidRDefault="0019720D" w:rsidP="0019720D">
      <w:pPr>
        <w:spacing w:after="0" w:line="240" w:lineRule="auto"/>
        <w:rPr>
          <w:rFonts w:ascii="Avrile Serif" w:hAnsi="Avrile Serif" w:cs="Avrile Serif"/>
          <w:sz w:val="20"/>
          <w:szCs w:val="20"/>
        </w:rPr>
      </w:pPr>
    </w:p>
    <w:p w:rsidR="0019720D" w:rsidRPr="001A4561" w:rsidRDefault="0019720D" w:rsidP="0019720D">
      <w:pPr>
        <w:spacing w:after="0" w:line="240" w:lineRule="auto"/>
        <w:jc w:val="both"/>
        <w:rPr>
          <w:rFonts w:ascii="Avrile Serif" w:hAnsi="Avrile Serif" w:cs="Avrile Serif"/>
          <w:sz w:val="20"/>
          <w:szCs w:val="20"/>
        </w:rPr>
      </w:pPr>
      <w:r w:rsidRPr="001A4561">
        <w:rPr>
          <w:rFonts w:ascii="Avrile Serif" w:hAnsi="Avrile Serif" w:cs="Avrile Serif"/>
          <w:sz w:val="20"/>
          <w:szCs w:val="20"/>
        </w:rPr>
        <w:t>Şube kütüphaneleri, Üniversitemizin ilçelerde teşkilatlanan birimleri bünyesinde; hem genel kütüphane hizmeti sunan hem de ilgili YO/MYO bünye</w:t>
      </w:r>
      <w:bookmarkStart w:id="0" w:name="_GoBack"/>
      <w:bookmarkEnd w:id="0"/>
      <w:r w:rsidRPr="001A4561">
        <w:rPr>
          <w:rFonts w:ascii="Avrile Serif" w:hAnsi="Avrile Serif" w:cs="Avrile Serif"/>
          <w:sz w:val="20"/>
          <w:szCs w:val="20"/>
        </w:rPr>
        <w:t>sindeki bölümlerin akademik ihtiyaçlarını karşılayan müesseseler olması hasebiyle, koleksiyon geliştirme faaliyetleri aşağıda belirtilen ilke ve esaslar çerçevesinde yürütülür:</w:t>
      </w:r>
    </w:p>
    <w:p w:rsidR="0019720D" w:rsidRPr="001A4561" w:rsidRDefault="0019720D" w:rsidP="0019720D">
      <w:pPr>
        <w:spacing w:after="0" w:line="240" w:lineRule="auto"/>
        <w:rPr>
          <w:rFonts w:ascii="Avrile Serif" w:hAnsi="Avrile Serif" w:cs="Avrile Serif"/>
          <w:sz w:val="20"/>
          <w:szCs w:val="20"/>
        </w:rPr>
      </w:pPr>
    </w:p>
    <w:p w:rsidR="0019720D" w:rsidRPr="001A4561" w:rsidRDefault="0019720D" w:rsidP="0019720D">
      <w:pPr>
        <w:spacing w:after="0" w:line="240" w:lineRule="auto"/>
        <w:jc w:val="both"/>
        <w:rPr>
          <w:rFonts w:ascii="Avrile Serif" w:hAnsi="Avrile Serif" w:cs="Avrile Serif"/>
          <w:b/>
          <w:sz w:val="20"/>
          <w:szCs w:val="20"/>
        </w:rPr>
      </w:pPr>
      <w:r w:rsidRPr="001A4561">
        <w:rPr>
          <w:rFonts w:ascii="Avrile Serif" w:hAnsi="Avrile Serif" w:cs="Avrile Serif"/>
          <w:b/>
          <w:sz w:val="20"/>
          <w:szCs w:val="20"/>
        </w:rPr>
        <w:t>1. Temel Yaklaşım</w:t>
      </w:r>
    </w:p>
    <w:p w:rsidR="0019720D" w:rsidRPr="001A4561" w:rsidRDefault="0019720D" w:rsidP="0019720D">
      <w:pPr>
        <w:spacing w:after="0" w:line="240" w:lineRule="auto"/>
        <w:jc w:val="both"/>
        <w:rPr>
          <w:rFonts w:ascii="Avrile Serif" w:hAnsi="Avrile Serif" w:cs="Avrile Serif"/>
          <w:sz w:val="20"/>
          <w:szCs w:val="20"/>
        </w:rPr>
      </w:pPr>
      <w:r w:rsidRPr="001A4561">
        <w:rPr>
          <w:rFonts w:ascii="Avrile Serif" w:hAnsi="Avrile Serif" w:cs="Avrile Serif"/>
          <w:sz w:val="20"/>
          <w:szCs w:val="20"/>
        </w:rPr>
        <w:t xml:space="preserve">Şube kütüphanelerinde koleksiyon geliştirme; genel bilgi kaynakları ile ilgili birimlerde yürütülen </w:t>
      </w:r>
      <w:proofErr w:type="spellStart"/>
      <w:r w:rsidRPr="001A4561">
        <w:rPr>
          <w:rFonts w:ascii="Avrile Serif" w:hAnsi="Avrile Serif" w:cs="Avrile Serif"/>
          <w:sz w:val="20"/>
          <w:szCs w:val="20"/>
        </w:rPr>
        <w:t>eğitim-öğretim</w:t>
      </w:r>
      <w:proofErr w:type="spellEnd"/>
      <w:r w:rsidRPr="001A4561">
        <w:rPr>
          <w:rFonts w:ascii="Avrile Serif" w:hAnsi="Avrile Serif" w:cs="Avrile Serif"/>
          <w:sz w:val="20"/>
          <w:szCs w:val="20"/>
        </w:rPr>
        <w:t xml:space="preserve"> faaliyetlerini destekleyen ihtisas materyallerinin dengeli bir şekilde temin edilmesi esasına dayanır. Bu çerçevede koleksiyon, hem temel akademik ihtiyaçlara hem de ilgili bölümlerin meslekî yönelimlerine cevap verecek şekilde yapılandırılır.</w:t>
      </w:r>
    </w:p>
    <w:p w:rsidR="0019720D" w:rsidRPr="001A4561" w:rsidRDefault="0019720D" w:rsidP="0019720D">
      <w:pPr>
        <w:spacing w:after="0" w:line="240" w:lineRule="auto"/>
        <w:jc w:val="both"/>
        <w:rPr>
          <w:rFonts w:ascii="Avrile Serif" w:hAnsi="Avrile Serif" w:cs="Avrile Serif"/>
          <w:sz w:val="20"/>
          <w:szCs w:val="20"/>
        </w:rPr>
      </w:pPr>
    </w:p>
    <w:p w:rsidR="0019720D" w:rsidRPr="001A4561" w:rsidRDefault="0019720D" w:rsidP="0019720D">
      <w:pPr>
        <w:spacing w:after="0" w:line="240" w:lineRule="auto"/>
        <w:jc w:val="both"/>
        <w:rPr>
          <w:rFonts w:ascii="Avrile Serif" w:hAnsi="Avrile Serif" w:cs="Avrile Serif"/>
          <w:b/>
          <w:sz w:val="20"/>
          <w:szCs w:val="20"/>
        </w:rPr>
      </w:pPr>
      <w:r w:rsidRPr="001A4561">
        <w:rPr>
          <w:rFonts w:ascii="Avrile Serif" w:hAnsi="Avrile Serif" w:cs="Avrile Serif"/>
          <w:b/>
          <w:sz w:val="20"/>
          <w:szCs w:val="20"/>
        </w:rPr>
        <w:t>2. Akademik ve Yerel Uyum</w:t>
      </w:r>
    </w:p>
    <w:p w:rsidR="0019720D" w:rsidRPr="001A4561" w:rsidRDefault="0019720D" w:rsidP="0019720D">
      <w:pPr>
        <w:spacing w:after="0" w:line="240" w:lineRule="auto"/>
        <w:jc w:val="both"/>
        <w:rPr>
          <w:rFonts w:ascii="Avrile Serif" w:hAnsi="Avrile Serif" w:cs="Avrile Serif"/>
          <w:sz w:val="20"/>
          <w:szCs w:val="20"/>
        </w:rPr>
      </w:pPr>
      <w:r w:rsidRPr="001A4561">
        <w:rPr>
          <w:rFonts w:ascii="Avrile Serif" w:hAnsi="Avrile Serif" w:cs="Avrile Serif"/>
          <w:sz w:val="20"/>
          <w:szCs w:val="20"/>
        </w:rPr>
        <w:t xml:space="preserve">Koleksiyon; YO/MYO bünyesinde yer alan bölümlerin müfredatı, uygulama alanları ve meslekî ihtiyaçları dikkate alınarak oluşturulur. Her şube kütüphanesi, kendi bünyesinde bulunan </w:t>
      </w:r>
      <w:proofErr w:type="spellStart"/>
      <w:r w:rsidRPr="001A4561">
        <w:rPr>
          <w:rFonts w:ascii="Avrile Serif" w:hAnsi="Avrile Serif" w:cs="Avrile Serif"/>
          <w:sz w:val="20"/>
          <w:szCs w:val="20"/>
        </w:rPr>
        <w:t>p</w:t>
      </w:r>
      <w:r w:rsidR="002C4D94" w:rsidRPr="001A4561">
        <w:rPr>
          <w:rFonts w:ascii="Avrile Serif" w:hAnsi="Avrile Serif" w:cs="Avrile Serif"/>
          <w:sz w:val="20"/>
          <w:szCs w:val="20"/>
        </w:rPr>
        <w:t>u</w:t>
      </w:r>
      <w:r w:rsidRPr="001A4561">
        <w:rPr>
          <w:rFonts w:ascii="Avrile Serif" w:hAnsi="Avrile Serif" w:cs="Avrile Serif"/>
          <w:sz w:val="20"/>
          <w:szCs w:val="20"/>
        </w:rPr>
        <w:t>rogram</w:t>
      </w:r>
      <w:proofErr w:type="spellEnd"/>
      <w:r w:rsidRPr="001A4561">
        <w:rPr>
          <w:rFonts w:ascii="Avrile Serif" w:hAnsi="Avrile Serif" w:cs="Avrile Serif"/>
          <w:sz w:val="20"/>
          <w:szCs w:val="20"/>
        </w:rPr>
        <w:t xml:space="preserve"> ve bölümlere yönelik kaynakları temin etmekle mükelleftir.</w:t>
      </w:r>
    </w:p>
    <w:p w:rsidR="0019720D" w:rsidRPr="001A4561" w:rsidRDefault="0019720D" w:rsidP="0019720D">
      <w:pPr>
        <w:spacing w:after="0" w:line="240" w:lineRule="auto"/>
        <w:jc w:val="both"/>
        <w:rPr>
          <w:rFonts w:ascii="Avrile Serif" w:hAnsi="Avrile Serif" w:cs="Avrile Serif"/>
          <w:sz w:val="20"/>
          <w:szCs w:val="20"/>
        </w:rPr>
      </w:pPr>
    </w:p>
    <w:p w:rsidR="0019720D" w:rsidRPr="001A4561" w:rsidRDefault="0019720D" w:rsidP="0019720D">
      <w:pPr>
        <w:spacing w:after="0" w:line="240" w:lineRule="auto"/>
        <w:jc w:val="both"/>
        <w:rPr>
          <w:rFonts w:ascii="Avrile Serif" w:hAnsi="Avrile Serif" w:cs="Avrile Serif"/>
          <w:b/>
          <w:sz w:val="20"/>
          <w:szCs w:val="20"/>
        </w:rPr>
      </w:pPr>
      <w:r w:rsidRPr="001A4561">
        <w:rPr>
          <w:rFonts w:ascii="Avrile Serif" w:hAnsi="Avrile Serif" w:cs="Avrile Serif"/>
          <w:b/>
          <w:sz w:val="20"/>
          <w:szCs w:val="20"/>
        </w:rPr>
        <w:t>3. Koleksiyonun Kapsamı ve Dengesi</w:t>
      </w:r>
    </w:p>
    <w:p w:rsidR="0019720D" w:rsidRPr="001A4561" w:rsidRDefault="0019720D" w:rsidP="0019720D">
      <w:pPr>
        <w:spacing w:after="0" w:line="240" w:lineRule="auto"/>
        <w:jc w:val="both"/>
        <w:rPr>
          <w:rFonts w:ascii="Avrile Serif" w:hAnsi="Avrile Serif" w:cs="Avrile Serif"/>
          <w:sz w:val="20"/>
          <w:szCs w:val="20"/>
        </w:rPr>
      </w:pPr>
      <w:r w:rsidRPr="001A4561">
        <w:rPr>
          <w:rFonts w:ascii="Avrile Serif" w:hAnsi="Avrile Serif" w:cs="Avrile Serif"/>
          <w:sz w:val="20"/>
          <w:szCs w:val="20"/>
        </w:rPr>
        <w:t>Koleksiyon; genel kültür kitapları, ders kitapları, yardımcı kaynaklar ve ilgili alanlara ait temel ihtisas eserlerinden müteşekkil olup, bu unsurlar arasında dengeli bir dağılım gözetilir. İmkânlar nispetinde dijital kaynaklara erişim sağlanarak koleksiyon desteklenir.</w:t>
      </w:r>
    </w:p>
    <w:p w:rsidR="0019720D" w:rsidRPr="001A4561" w:rsidRDefault="0019720D" w:rsidP="0019720D">
      <w:pPr>
        <w:spacing w:after="0" w:line="240" w:lineRule="auto"/>
        <w:jc w:val="both"/>
        <w:rPr>
          <w:rFonts w:ascii="Avrile Serif" w:hAnsi="Avrile Serif" w:cs="Avrile Serif"/>
          <w:sz w:val="20"/>
          <w:szCs w:val="20"/>
        </w:rPr>
      </w:pPr>
    </w:p>
    <w:p w:rsidR="0019720D" w:rsidRPr="001A4561" w:rsidRDefault="0019720D" w:rsidP="0019720D">
      <w:pPr>
        <w:spacing w:after="0" w:line="240" w:lineRule="auto"/>
        <w:jc w:val="both"/>
        <w:rPr>
          <w:rFonts w:ascii="Avrile Serif" w:hAnsi="Avrile Serif" w:cs="Avrile Serif"/>
          <w:b/>
          <w:sz w:val="20"/>
          <w:szCs w:val="20"/>
        </w:rPr>
      </w:pPr>
      <w:r w:rsidRPr="001A4561">
        <w:rPr>
          <w:rFonts w:ascii="Avrile Serif" w:hAnsi="Avrile Serif" w:cs="Avrile Serif"/>
          <w:b/>
          <w:sz w:val="20"/>
          <w:szCs w:val="20"/>
        </w:rPr>
        <w:t>4. Katılımcı Süreç</w:t>
      </w:r>
    </w:p>
    <w:p w:rsidR="0019720D" w:rsidRPr="001A4561" w:rsidRDefault="0019720D" w:rsidP="0019720D">
      <w:pPr>
        <w:spacing w:after="0" w:line="240" w:lineRule="auto"/>
        <w:jc w:val="both"/>
        <w:rPr>
          <w:rFonts w:ascii="Avrile Serif" w:hAnsi="Avrile Serif" w:cs="Avrile Serif"/>
          <w:sz w:val="20"/>
          <w:szCs w:val="20"/>
        </w:rPr>
      </w:pPr>
      <w:r w:rsidRPr="001A4561">
        <w:rPr>
          <w:rFonts w:ascii="Avrile Serif" w:hAnsi="Avrile Serif" w:cs="Avrile Serif"/>
          <w:sz w:val="20"/>
          <w:szCs w:val="20"/>
        </w:rPr>
        <w:t xml:space="preserve">Koleksiyon geliştirme sürecinde bölüm başkanlıkları ve öğretim elemanlarının görüşleri alınır. Bölümlerin ihtiyaç duyduğu kaynaklara öncelik verilerek, talepler doğrultusunda </w:t>
      </w:r>
      <w:proofErr w:type="spellStart"/>
      <w:r w:rsidRPr="001A4561">
        <w:rPr>
          <w:rFonts w:ascii="Avrile Serif" w:hAnsi="Avrile Serif" w:cs="Avrile Serif"/>
          <w:sz w:val="20"/>
          <w:szCs w:val="20"/>
        </w:rPr>
        <w:t>pilanlı</w:t>
      </w:r>
      <w:proofErr w:type="spellEnd"/>
      <w:r w:rsidRPr="001A4561">
        <w:rPr>
          <w:rFonts w:ascii="Avrile Serif" w:hAnsi="Avrile Serif" w:cs="Avrile Serif"/>
          <w:sz w:val="20"/>
          <w:szCs w:val="20"/>
        </w:rPr>
        <w:t xml:space="preserve"> bir koleksiyon geliştirme süreci yürütülür.</w:t>
      </w:r>
    </w:p>
    <w:p w:rsidR="0019720D" w:rsidRPr="001A4561" w:rsidRDefault="0019720D" w:rsidP="0019720D">
      <w:pPr>
        <w:spacing w:after="0" w:line="240" w:lineRule="auto"/>
        <w:jc w:val="both"/>
        <w:rPr>
          <w:rFonts w:ascii="Avrile Serif" w:hAnsi="Avrile Serif" w:cs="Avrile Serif"/>
          <w:sz w:val="20"/>
          <w:szCs w:val="20"/>
        </w:rPr>
      </w:pPr>
    </w:p>
    <w:p w:rsidR="0019720D" w:rsidRPr="001A4561" w:rsidRDefault="0019720D" w:rsidP="0019720D">
      <w:pPr>
        <w:spacing w:after="0" w:line="240" w:lineRule="auto"/>
        <w:jc w:val="both"/>
        <w:rPr>
          <w:rFonts w:ascii="Avrile Serif" w:hAnsi="Avrile Serif" w:cs="Avrile Serif"/>
          <w:b/>
          <w:sz w:val="20"/>
          <w:szCs w:val="20"/>
        </w:rPr>
      </w:pPr>
      <w:r w:rsidRPr="001A4561">
        <w:rPr>
          <w:rFonts w:ascii="Avrile Serif" w:hAnsi="Avrile Serif" w:cs="Avrile Serif"/>
          <w:b/>
          <w:sz w:val="20"/>
          <w:szCs w:val="20"/>
        </w:rPr>
        <w:t>5. Kaynak Seçimi ve Niteliği</w:t>
      </w:r>
    </w:p>
    <w:p w:rsidR="0019720D" w:rsidRPr="001A4561" w:rsidRDefault="0019720D" w:rsidP="0019720D">
      <w:pPr>
        <w:spacing w:after="0" w:line="240" w:lineRule="auto"/>
        <w:jc w:val="both"/>
        <w:rPr>
          <w:rFonts w:ascii="Avrile Serif" w:hAnsi="Avrile Serif" w:cs="Avrile Serif"/>
          <w:sz w:val="20"/>
          <w:szCs w:val="20"/>
        </w:rPr>
      </w:pPr>
      <w:r w:rsidRPr="001A4561">
        <w:rPr>
          <w:rFonts w:ascii="Avrile Serif" w:hAnsi="Avrile Serif" w:cs="Avrile Serif"/>
          <w:sz w:val="20"/>
          <w:szCs w:val="20"/>
        </w:rPr>
        <w:t xml:space="preserve">Koleksiyona dâhil edilecek kaynakların seçiminde; ders içeriklerine uygunluk, uygulamaya dönüklük, güncellik ve kullanım kolaylığı esas alınır. Özellikle meslekî eğitimde doğrudan fayda sağlayacak </w:t>
      </w:r>
      <w:proofErr w:type="spellStart"/>
      <w:r w:rsidRPr="001A4561">
        <w:rPr>
          <w:rFonts w:ascii="Avrile Serif" w:hAnsi="Avrile Serif" w:cs="Avrile Serif"/>
          <w:sz w:val="20"/>
          <w:szCs w:val="20"/>
        </w:rPr>
        <w:t>p</w:t>
      </w:r>
      <w:r w:rsidR="002C4D94" w:rsidRPr="001A4561">
        <w:rPr>
          <w:rFonts w:ascii="Avrile Serif" w:hAnsi="Avrile Serif" w:cs="Avrile Serif"/>
          <w:sz w:val="20"/>
          <w:szCs w:val="20"/>
        </w:rPr>
        <w:t>ı</w:t>
      </w:r>
      <w:r w:rsidRPr="001A4561">
        <w:rPr>
          <w:rFonts w:ascii="Avrile Serif" w:hAnsi="Avrile Serif" w:cs="Avrile Serif"/>
          <w:sz w:val="20"/>
          <w:szCs w:val="20"/>
        </w:rPr>
        <w:t>ratik</w:t>
      </w:r>
      <w:proofErr w:type="spellEnd"/>
      <w:r w:rsidRPr="001A4561">
        <w:rPr>
          <w:rFonts w:ascii="Avrile Serif" w:hAnsi="Avrile Serif" w:cs="Avrile Serif"/>
          <w:sz w:val="20"/>
          <w:szCs w:val="20"/>
        </w:rPr>
        <w:t xml:space="preserve"> içerikli kaynaklara öncelik verilir.</w:t>
      </w:r>
    </w:p>
    <w:p w:rsidR="0019720D" w:rsidRPr="001A4561" w:rsidRDefault="0019720D" w:rsidP="0019720D">
      <w:pPr>
        <w:spacing w:after="0" w:line="240" w:lineRule="auto"/>
        <w:jc w:val="both"/>
        <w:rPr>
          <w:rFonts w:ascii="Avrile Serif" w:hAnsi="Avrile Serif" w:cs="Avrile Serif"/>
          <w:sz w:val="20"/>
          <w:szCs w:val="20"/>
        </w:rPr>
      </w:pPr>
    </w:p>
    <w:p w:rsidR="0019720D" w:rsidRPr="001A4561" w:rsidRDefault="0019720D" w:rsidP="0019720D">
      <w:pPr>
        <w:spacing w:after="0" w:line="240" w:lineRule="auto"/>
        <w:jc w:val="both"/>
        <w:rPr>
          <w:rFonts w:ascii="Avrile Serif" w:hAnsi="Avrile Serif" w:cs="Avrile Serif"/>
          <w:b/>
          <w:sz w:val="20"/>
          <w:szCs w:val="20"/>
        </w:rPr>
      </w:pPr>
      <w:r w:rsidRPr="001A4561">
        <w:rPr>
          <w:rFonts w:ascii="Avrile Serif" w:hAnsi="Avrile Serif" w:cs="Avrile Serif"/>
          <w:b/>
          <w:sz w:val="20"/>
          <w:szCs w:val="20"/>
        </w:rPr>
        <w:t>6. Bağış Politikası</w:t>
      </w:r>
    </w:p>
    <w:p w:rsidR="0019720D" w:rsidRPr="001A4561" w:rsidRDefault="0019720D" w:rsidP="0019720D">
      <w:pPr>
        <w:pStyle w:val="NormalWeb"/>
        <w:spacing w:before="0" w:beforeAutospacing="0" w:after="0" w:afterAutospacing="0"/>
        <w:jc w:val="both"/>
        <w:rPr>
          <w:rFonts w:ascii="Avrile Serif" w:hAnsi="Avrile Serif" w:cs="Avrile Serif"/>
          <w:sz w:val="20"/>
          <w:szCs w:val="20"/>
        </w:rPr>
      </w:pPr>
      <w:r w:rsidRPr="001A4561">
        <w:rPr>
          <w:rFonts w:ascii="Avrile Serif" w:hAnsi="Avrile Serif" w:cs="Avrile Serif"/>
          <w:sz w:val="20"/>
          <w:szCs w:val="20"/>
        </w:rPr>
        <w:t xml:space="preserve">Bağış materyaller, ihtisas alanı ve genel kültür eserlerine uygunluk bakımından komisyon tarafından incelenir ve “Bağış Yayın Şartları </w:t>
      </w:r>
      <w:proofErr w:type="spellStart"/>
      <w:r w:rsidRPr="001A4561">
        <w:rPr>
          <w:rFonts w:ascii="Avrile Serif" w:hAnsi="Avrile Serif" w:cs="Avrile Serif"/>
          <w:sz w:val="20"/>
          <w:szCs w:val="20"/>
        </w:rPr>
        <w:t>Talimatnamesi”ne</w:t>
      </w:r>
      <w:proofErr w:type="spellEnd"/>
      <w:r w:rsidRPr="001A4561">
        <w:rPr>
          <w:rFonts w:ascii="Avrile Serif" w:hAnsi="Avrile Serif" w:cs="Avrile Serif"/>
          <w:sz w:val="20"/>
          <w:szCs w:val="20"/>
        </w:rPr>
        <w:t xml:space="preserve"> göre hareket edilir.</w:t>
      </w:r>
    </w:p>
    <w:p w:rsidR="0019720D" w:rsidRPr="001A4561" w:rsidRDefault="0019720D" w:rsidP="0019720D">
      <w:pPr>
        <w:spacing w:after="0" w:line="240" w:lineRule="auto"/>
        <w:jc w:val="both"/>
        <w:rPr>
          <w:rFonts w:ascii="Avrile Serif" w:hAnsi="Avrile Serif" w:cs="Avrile Serif"/>
          <w:sz w:val="20"/>
          <w:szCs w:val="20"/>
        </w:rPr>
      </w:pPr>
    </w:p>
    <w:p w:rsidR="0019720D" w:rsidRPr="001A4561" w:rsidRDefault="0019720D" w:rsidP="0019720D">
      <w:pPr>
        <w:spacing w:after="0" w:line="240" w:lineRule="auto"/>
        <w:jc w:val="both"/>
        <w:rPr>
          <w:rFonts w:ascii="Avrile Serif" w:hAnsi="Avrile Serif" w:cs="Avrile Serif"/>
          <w:b/>
          <w:sz w:val="20"/>
          <w:szCs w:val="20"/>
        </w:rPr>
      </w:pPr>
      <w:r w:rsidRPr="001A4561">
        <w:rPr>
          <w:rFonts w:ascii="Avrile Serif" w:hAnsi="Avrile Serif" w:cs="Avrile Serif"/>
          <w:b/>
          <w:sz w:val="20"/>
          <w:szCs w:val="20"/>
        </w:rPr>
        <w:t>7. Güncelleme ve Değerlendirme</w:t>
      </w:r>
    </w:p>
    <w:p w:rsidR="0019720D" w:rsidRPr="001A4561" w:rsidRDefault="0019720D" w:rsidP="0019720D">
      <w:pPr>
        <w:spacing w:after="0" w:line="240" w:lineRule="auto"/>
        <w:jc w:val="both"/>
        <w:rPr>
          <w:rFonts w:ascii="Avrile Serif" w:hAnsi="Avrile Serif" w:cs="Avrile Serif"/>
          <w:sz w:val="20"/>
          <w:szCs w:val="20"/>
        </w:rPr>
      </w:pPr>
      <w:r w:rsidRPr="001A4561">
        <w:rPr>
          <w:rFonts w:ascii="Avrile Serif" w:hAnsi="Avrile Serif" w:cs="Avrile Serif"/>
          <w:sz w:val="20"/>
          <w:szCs w:val="20"/>
        </w:rPr>
        <w:t xml:space="preserve">Koleksiyon düzenli aralıklarla gözden geçirilir; güncelliğini yitirmiş, yıpranmış veya kullanım değeri düşük materyaller </w:t>
      </w:r>
      <w:r w:rsidR="002C4D94" w:rsidRPr="001A4561">
        <w:rPr>
          <w:rFonts w:ascii="Avrile Serif" w:hAnsi="Avrile Serif" w:cs="Avrile Serif"/>
          <w:sz w:val="20"/>
          <w:szCs w:val="20"/>
        </w:rPr>
        <w:t>için</w:t>
      </w:r>
      <w:r w:rsidRPr="001A4561">
        <w:rPr>
          <w:rFonts w:ascii="Avrile Serif" w:hAnsi="Avrile Serif" w:cs="Avrile Serif"/>
          <w:sz w:val="20"/>
          <w:szCs w:val="20"/>
        </w:rPr>
        <w:t xml:space="preserve"> </w:t>
      </w:r>
      <w:r w:rsidR="002C4D94" w:rsidRPr="001A4561">
        <w:rPr>
          <w:rFonts w:ascii="Avrile Serif" w:hAnsi="Avrile Serif" w:cs="Avrile Serif"/>
          <w:sz w:val="20"/>
          <w:szCs w:val="20"/>
        </w:rPr>
        <w:t>lazım gelen</w:t>
      </w:r>
      <w:r w:rsidRPr="001A4561">
        <w:rPr>
          <w:rFonts w:ascii="Avrile Serif" w:hAnsi="Avrile Serif" w:cs="Avrile Serif"/>
          <w:sz w:val="20"/>
          <w:szCs w:val="20"/>
        </w:rPr>
        <w:t xml:space="preserve"> güncellemeler yapılır.</w:t>
      </w:r>
    </w:p>
    <w:p w:rsidR="0019720D" w:rsidRPr="001A4561" w:rsidRDefault="0019720D" w:rsidP="0019720D">
      <w:pPr>
        <w:spacing w:after="0" w:line="240" w:lineRule="auto"/>
        <w:jc w:val="both"/>
        <w:rPr>
          <w:rFonts w:ascii="Avrile Serif" w:hAnsi="Avrile Serif" w:cs="Avrile Serif"/>
          <w:sz w:val="20"/>
          <w:szCs w:val="20"/>
        </w:rPr>
      </w:pPr>
    </w:p>
    <w:p w:rsidR="0019720D" w:rsidRPr="001A4561" w:rsidRDefault="0019720D" w:rsidP="0019720D">
      <w:pPr>
        <w:spacing w:after="0" w:line="240" w:lineRule="auto"/>
        <w:jc w:val="both"/>
        <w:rPr>
          <w:rFonts w:ascii="Avrile Serif" w:hAnsi="Avrile Serif" w:cs="Avrile Serif"/>
          <w:b/>
          <w:sz w:val="20"/>
          <w:szCs w:val="20"/>
        </w:rPr>
      </w:pPr>
      <w:r w:rsidRPr="001A4561">
        <w:rPr>
          <w:rFonts w:ascii="Avrile Serif" w:hAnsi="Avrile Serif" w:cs="Avrile Serif"/>
          <w:b/>
          <w:sz w:val="20"/>
          <w:szCs w:val="20"/>
        </w:rPr>
        <w:t>8. Dijital Kaynaklar</w:t>
      </w:r>
    </w:p>
    <w:p w:rsidR="0019720D" w:rsidRPr="001A4561" w:rsidRDefault="0019720D" w:rsidP="0019720D">
      <w:pPr>
        <w:spacing w:after="0" w:line="240" w:lineRule="auto"/>
        <w:jc w:val="both"/>
        <w:rPr>
          <w:rFonts w:ascii="Avrile Serif" w:hAnsi="Avrile Serif" w:cs="Avrile Serif"/>
          <w:sz w:val="20"/>
          <w:szCs w:val="20"/>
        </w:rPr>
      </w:pPr>
      <w:r w:rsidRPr="001A4561">
        <w:rPr>
          <w:rFonts w:ascii="Avrile Serif" w:hAnsi="Avrile Serif" w:cs="Avrile Serif"/>
          <w:sz w:val="20"/>
          <w:szCs w:val="20"/>
        </w:rPr>
        <w:t>İmkânlar dâhilinde,</w:t>
      </w:r>
      <w:r w:rsidR="00CB667A">
        <w:rPr>
          <w:rFonts w:ascii="Avrile Serif" w:hAnsi="Avrile Serif" w:cs="Avrile Serif"/>
          <w:sz w:val="20"/>
          <w:szCs w:val="20"/>
        </w:rPr>
        <w:t xml:space="preserve"> Merkezi kütüphane marifetiyle</w:t>
      </w:r>
      <w:r w:rsidRPr="001A4561">
        <w:rPr>
          <w:rFonts w:ascii="Avrile Serif" w:hAnsi="Avrile Serif" w:cs="Avrile Serif"/>
          <w:sz w:val="20"/>
          <w:szCs w:val="20"/>
        </w:rPr>
        <w:t xml:space="preserve"> ilgili alanlara yönelik elektronik kaynaklara erişim sağlanır. Kullanıcıların dijital bilgiye erişimini kolaylaştıracak uygulamalar teşvik edilir.</w:t>
      </w:r>
    </w:p>
    <w:p w:rsidR="0019720D" w:rsidRPr="001A4561" w:rsidRDefault="0019720D" w:rsidP="0019720D">
      <w:pPr>
        <w:spacing w:after="0" w:line="240" w:lineRule="auto"/>
        <w:jc w:val="both"/>
        <w:rPr>
          <w:rFonts w:ascii="Avrile Serif" w:hAnsi="Avrile Serif" w:cs="Avrile Serif"/>
          <w:sz w:val="20"/>
          <w:szCs w:val="20"/>
        </w:rPr>
      </w:pPr>
    </w:p>
    <w:p w:rsidR="0019720D" w:rsidRPr="001A4561" w:rsidRDefault="0019720D" w:rsidP="0019720D">
      <w:pPr>
        <w:spacing w:after="0" w:line="240" w:lineRule="auto"/>
        <w:jc w:val="both"/>
        <w:rPr>
          <w:rFonts w:ascii="Avrile Serif" w:hAnsi="Avrile Serif" w:cs="Avrile Serif"/>
          <w:b/>
          <w:sz w:val="20"/>
          <w:szCs w:val="20"/>
        </w:rPr>
      </w:pPr>
      <w:r w:rsidRPr="001A4561">
        <w:rPr>
          <w:rFonts w:ascii="Avrile Serif" w:hAnsi="Avrile Serif" w:cs="Avrile Serif"/>
          <w:b/>
          <w:sz w:val="20"/>
          <w:szCs w:val="20"/>
        </w:rPr>
        <w:t>9. Merkez ile Uyum ve Tamamlayıcılık</w:t>
      </w:r>
    </w:p>
    <w:p w:rsidR="0019720D" w:rsidRPr="001A4561" w:rsidRDefault="0019720D" w:rsidP="0019720D">
      <w:pPr>
        <w:spacing w:after="0" w:line="240" w:lineRule="auto"/>
        <w:jc w:val="both"/>
        <w:rPr>
          <w:rFonts w:ascii="Avrile Serif" w:hAnsi="Avrile Serif" w:cs="Avrile Serif"/>
          <w:sz w:val="20"/>
          <w:szCs w:val="20"/>
        </w:rPr>
      </w:pPr>
      <w:r w:rsidRPr="001A4561">
        <w:rPr>
          <w:rFonts w:ascii="Avrile Serif" w:hAnsi="Avrile Serif" w:cs="Avrile Serif"/>
          <w:sz w:val="20"/>
          <w:szCs w:val="20"/>
        </w:rPr>
        <w:t xml:space="preserve">Şube kütüphaneleri, Merkezî Kütüphane ile uyumlu bir yapı içerisinde faaliyet gösterir. Koleksiyon geliştirme süreçlerinde merkezî ilkeler esas alınır; şube koleksiyonları, merkez koleksiyonunu tamamlayıcı mahiyette teşkil </w:t>
      </w:r>
      <w:r w:rsidR="00782BC3" w:rsidRPr="001A4561">
        <w:rPr>
          <w:rFonts w:ascii="Avrile Serif" w:hAnsi="Avrile Serif" w:cs="Avrile Serif"/>
          <w:sz w:val="20"/>
          <w:szCs w:val="20"/>
        </w:rPr>
        <w:t>eder</w:t>
      </w:r>
      <w:r w:rsidRPr="001A4561">
        <w:rPr>
          <w:rFonts w:ascii="Avrile Serif" w:hAnsi="Avrile Serif" w:cs="Avrile Serif"/>
          <w:sz w:val="20"/>
          <w:szCs w:val="20"/>
        </w:rPr>
        <w:t>.</w:t>
      </w:r>
    </w:p>
    <w:p w:rsidR="0019720D" w:rsidRPr="001A4561" w:rsidRDefault="0019720D" w:rsidP="0019720D">
      <w:pPr>
        <w:spacing w:after="0" w:line="240" w:lineRule="auto"/>
        <w:jc w:val="both"/>
        <w:rPr>
          <w:rFonts w:ascii="Avrile Serif" w:hAnsi="Avrile Serif" w:cs="Avrile Serif"/>
          <w:sz w:val="20"/>
          <w:szCs w:val="20"/>
        </w:rPr>
      </w:pPr>
    </w:p>
    <w:p w:rsidR="0019720D" w:rsidRPr="001A4561" w:rsidRDefault="0019720D" w:rsidP="0019720D">
      <w:pPr>
        <w:spacing w:after="0" w:line="240" w:lineRule="auto"/>
        <w:jc w:val="both"/>
        <w:rPr>
          <w:rFonts w:ascii="Avrile Serif" w:hAnsi="Avrile Serif" w:cs="Avrile Serif"/>
          <w:b/>
          <w:sz w:val="20"/>
          <w:szCs w:val="20"/>
        </w:rPr>
      </w:pPr>
      <w:r w:rsidRPr="001A4561">
        <w:rPr>
          <w:rFonts w:ascii="Avrile Serif" w:hAnsi="Avrile Serif" w:cs="Avrile Serif"/>
          <w:b/>
          <w:sz w:val="20"/>
          <w:szCs w:val="20"/>
        </w:rPr>
        <w:t>10. İzleme ve Gelişim</w:t>
      </w:r>
    </w:p>
    <w:p w:rsidR="001A4561" w:rsidRPr="001A4561" w:rsidRDefault="0019720D" w:rsidP="0019720D">
      <w:pPr>
        <w:spacing w:after="0" w:line="240" w:lineRule="auto"/>
        <w:jc w:val="both"/>
        <w:rPr>
          <w:rFonts w:ascii="Avrile Serif" w:hAnsi="Avrile Serif" w:cs="Avrile Serif"/>
          <w:sz w:val="20"/>
          <w:szCs w:val="20"/>
        </w:rPr>
        <w:sectPr w:rsidR="001A4561" w:rsidRPr="001A4561" w:rsidSect="00C430BA">
          <w:pgSz w:w="11906" w:h="16838"/>
          <w:pgMar w:top="993" w:right="1417" w:bottom="993" w:left="1417" w:header="708" w:footer="708" w:gutter="0"/>
          <w:cols w:space="708"/>
          <w:docGrid w:linePitch="360"/>
        </w:sectPr>
      </w:pPr>
      <w:r w:rsidRPr="001A4561">
        <w:rPr>
          <w:rFonts w:ascii="Avrile Serif" w:hAnsi="Avrile Serif" w:cs="Avrile Serif"/>
          <w:sz w:val="20"/>
          <w:szCs w:val="20"/>
        </w:rPr>
        <w:t>Koleksiyonun kullanımına ilişkin veriler imkânlar ölçüsünde takip edilir; elde edilen bulgular doğrultusunda geliştirme çalışmaları yapılır. Şube kütüphanelerinin koleksiyonları, değişen eğitim ihtiyaçlarına paralel olarak sürekli güncellenir.</w:t>
      </w:r>
    </w:p>
    <w:p w:rsidR="001A4561" w:rsidRPr="00C430BA" w:rsidRDefault="001A4561" w:rsidP="00C430BA">
      <w:pPr>
        <w:pStyle w:val="Balk2"/>
        <w:spacing w:before="0" w:line="240" w:lineRule="auto"/>
        <w:jc w:val="center"/>
        <w:rPr>
          <w:rFonts w:ascii="Avrile Serif" w:hAnsi="Avrile Serif" w:cs="Avrile Serif"/>
          <w:b/>
          <w:color w:val="auto"/>
          <w:sz w:val="22"/>
        </w:rPr>
      </w:pPr>
      <w:r w:rsidRPr="001A4561">
        <w:rPr>
          <w:rFonts w:ascii="Avrile Serif" w:hAnsi="Avrile Serif" w:cs="Avrile Serif"/>
          <w:b/>
          <w:color w:val="auto"/>
          <w:sz w:val="22"/>
        </w:rPr>
        <w:lastRenderedPageBreak/>
        <w:t xml:space="preserve">KOLEKSİYON GELİŞTİRME </w:t>
      </w:r>
      <w:r w:rsidR="00CB667A">
        <w:rPr>
          <w:rFonts w:ascii="Avrile Serif" w:hAnsi="Avrile Serif" w:cs="Avrile Serif"/>
          <w:b/>
          <w:color w:val="auto"/>
          <w:sz w:val="22"/>
        </w:rPr>
        <w:t>İLKE VE ESASLARI</w:t>
      </w:r>
      <w:r w:rsidRPr="001A4561">
        <w:rPr>
          <w:rFonts w:ascii="Avrile Serif" w:hAnsi="Avrile Serif" w:cs="Avrile Serif"/>
          <w:b/>
          <w:color w:val="auto"/>
          <w:sz w:val="22"/>
        </w:rPr>
        <w:t xml:space="preserve"> MUKAYESE TABLOSU</w:t>
      </w:r>
    </w:p>
    <w:p w:rsidR="002B06C0" w:rsidRPr="001A4561" w:rsidRDefault="002B06C0" w:rsidP="00C430BA">
      <w:pPr>
        <w:spacing w:after="0" w:line="240" w:lineRule="auto"/>
        <w:jc w:val="both"/>
        <w:rPr>
          <w:rFonts w:ascii="Avrile Serif" w:hAnsi="Avrile Serif" w:cs="Avrile Serif"/>
          <w:sz w:val="20"/>
          <w:szCs w:val="20"/>
        </w:rPr>
      </w:pPr>
    </w:p>
    <w:tbl>
      <w:tblPr>
        <w:tblStyle w:val="TabloKlavuzu"/>
        <w:tblW w:w="14879" w:type="dxa"/>
        <w:tblLook w:val="04A0" w:firstRow="1" w:lastRow="0" w:firstColumn="1" w:lastColumn="0" w:noHBand="0" w:noVBand="1"/>
      </w:tblPr>
      <w:tblGrid>
        <w:gridCol w:w="2689"/>
        <w:gridCol w:w="4819"/>
        <w:gridCol w:w="3686"/>
        <w:gridCol w:w="3685"/>
      </w:tblGrid>
      <w:tr w:rsidR="00C430BA" w:rsidTr="00C430BA">
        <w:tc>
          <w:tcPr>
            <w:tcW w:w="2689" w:type="dxa"/>
            <w:shd w:val="clear" w:color="auto" w:fill="D5DCE4" w:themeFill="text2" w:themeFillTint="33"/>
            <w:vAlign w:val="center"/>
          </w:tcPr>
          <w:p w:rsidR="00C430BA" w:rsidRPr="001A4561" w:rsidRDefault="00C430BA" w:rsidP="00C430BA">
            <w:pPr>
              <w:jc w:val="center"/>
              <w:rPr>
                <w:rFonts w:ascii="Avrile Serif" w:hAnsi="Avrile Serif" w:cs="Avrile Serif"/>
                <w:b/>
                <w:bCs/>
              </w:rPr>
            </w:pPr>
            <w:r w:rsidRPr="001A4561">
              <w:rPr>
                <w:rStyle w:val="Gl"/>
                <w:rFonts w:ascii="Avrile Serif" w:hAnsi="Avrile Serif" w:cs="Avrile Serif"/>
              </w:rPr>
              <w:t>KONU BAŞLIĞI</w:t>
            </w:r>
          </w:p>
        </w:tc>
        <w:tc>
          <w:tcPr>
            <w:tcW w:w="4819" w:type="dxa"/>
            <w:shd w:val="clear" w:color="auto" w:fill="D5DCE4" w:themeFill="text2" w:themeFillTint="33"/>
            <w:vAlign w:val="center"/>
          </w:tcPr>
          <w:p w:rsidR="00C430BA" w:rsidRPr="001A4561" w:rsidRDefault="00C430BA" w:rsidP="00C430BA">
            <w:pPr>
              <w:jc w:val="center"/>
              <w:rPr>
                <w:rFonts w:ascii="Avrile Serif" w:hAnsi="Avrile Serif" w:cs="Avrile Serif"/>
                <w:b/>
                <w:bCs/>
              </w:rPr>
            </w:pPr>
            <w:r w:rsidRPr="001A4561">
              <w:rPr>
                <w:rStyle w:val="Gl"/>
                <w:rFonts w:ascii="Avrile Serif" w:hAnsi="Avrile Serif" w:cs="Avrile Serif"/>
              </w:rPr>
              <w:t>MERKEZÎ KÜTÜPHANE</w:t>
            </w:r>
          </w:p>
        </w:tc>
        <w:tc>
          <w:tcPr>
            <w:tcW w:w="3686" w:type="dxa"/>
            <w:shd w:val="clear" w:color="auto" w:fill="D5DCE4" w:themeFill="text2" w:themeFillTint="33"/>
            <w:vAlign w:val="center"/>
          </w:tcPr>
          <w:p w:rsidR="00C430BA" w:rsidRPr="001A4561" w:rsidRDefault="00C430BA" w:rsidP="00C430BA">
            <w:pPr>
              <w:jc w:val="center"/>
              <w:rPr>
                <w:rFonts w:ascii="Avrile Serif" w:hAnsi="Avrile Serif" w:cs="Avrile Serif"/>
                <w:b/>
                <w:bCs/>
              </w:rPr>
            </w:pPr>
            <w:r w:rsidRPr="001A4561">
              <w:rPr>
                <w:rStyle w:val="Gl"/>
                <w:rFonts w:ascii="Avrile Serif" w:hAnsi="Avrile Serif" w:cs="Avrile Serif"/>
              </w:rPr>
              <w:t>İHTİSAS KÜTÜPHANELERİ</w:t>
            </w:r>
          </w:p>
        </w:tc>
        <w:tc>
          <w:tcPr>
            <w:tcW w:w="3685" w:type="dxa"/>
            <w:shd w:val="clear" w:color="auto" w:fill="D5DCE4" w:themeFill="text2" w:themeFillTint="33"/>
            <w:vAlign w:val="center"/>
          </w:tcPr>
          <w:p w:rsidR="00C430BA" w:rsidRPr="001A4561" w:rsidRDefault="00C430BA" w:rsidP="00C430BA">
            <w:pPr>
              <w:jc w:val="center"/>
              <w:rPr>
                <w:rFonts w:ascii="Avrile Serif" w:hAnsi="Avrile Serif" w:cs="Avrile Serif"/>
                <w:b/>
                <w:bCs/>
              </w:rPr>
            </w:pPr>
            <w:r w:rsidRPr="001A4561">
              <w:rPr>
                <w:rStyle w:val="Gl"/>
                <w:rFonts w:ascii="Avrile Serif" w:hAnsi="Avrile Serif" w:cs="Avrile Serif"/>
              </w:rPr>
              <w:t>ŞUBE KÜTÜPHANELERİ</w:t>
            </w:r>
          </w:p>
        </w:tc>
      </w:tr>
      <w:tr w:rsidR="00C430BA" w:rsidTr="00C430BA">
        <w:tc>
          <w:tcPr>
            <w:tcW w:w="2689" w:type="dxa"/>
            <w:vAlign w:val="center"/>
          </w:tcPr>
          <w:p w:rsidR="00C430BA" w:rsidRPr="001A4561" w:rsidRDefault="00C430BA" w:rsidP="00C430BA">
            <w:pPr>
              <w:rPr>
                <w:rFonts w:ascii="Avrile Serif" w:hAnsi="Avrile Serif" w:cs="Avrile Serif"/>
              </w:rPr>
            </w:pPr>
            <w:r w:rsidRPr="001A4561">
              <w:rPr>
                <w:rStyle w:val="Gl"/>
                <w:rFonts w:ascii="Avrile Serif" w:hAnsi="Avrile Serif" w:cs="Avrile Serif"/>
              </w:rPr>
              <w:t>Genel Yaklaşım</w:t>
            </w:r>
          </w:p>
        </w:tc>
        <w:tc>
          <w:tcPr>
            <w:tcW w:w="4819"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Üniversitenin akademik birimlerine hitap eden, disiplinler arası dengeyi gözeten ve ilmî inkişafı takip eden dinamik bir koleksiyon yapısı</w:t>
            </w:r>
          </w:p>
        </w:tc>
        <w:tc>
          <w:tcPr>
            <w:tcW w:w="3686"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Disiplinin ilmî derinliğini yansıtan, genişlikten ziyade derinliği esas alan ihtisas koleksiyonu</w:t>
            </w:r>
          </w:p>
        </w:tc>
        <w:tc>
          <w:tcPr>
            <w:tcW w:w="3685"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Genel bilgi ile meslekî ihtiyacı birlikte karşılayan dengeli koleksiyon yapısı</w:t>
            </w:r>
          </w:p>
        </w:tc>
      </w:tr>
      <w:tr w:rsidR="00C430BA" w:rsidTr="00C430BA">
        <w:tc>
          <w:tcPr>
            <w:tcW w:w="2689" w:type="dxa"/>
            <w:vAlign w:val="center"/>
          </w:tcPr>
          <w:p w:rsidR="00C430BA" w:rsidRPr="001A4561" w:rsidRDefault="00C430BA" w:rsidP="00C430BA">
            <w:pPr>
              <w:rPr>
                <w:rFonts w:ascii="Avrile Serif" w:hAnsi="Avrile Serif" w:cs="Avrile Serif"/>
              </w:rPr>
            </w:pPr>
            <w:r w:rsidRPr="001A4561">
              <w:rPr>
                <w:rStyle w:val="Gl"/>
                <w:rFonts w:ascii="Avrile Serif" w:hAnsi="Avrile Serif" w:cs="Avrile Serif"/>
              </w:rPr>
              <w:t>Koleksiyon Felsefesi</w:t>
            </w:r>
          </w:p>
        </w:tc>
        <w:tc>
          <w:tcPr>
            <w:tcW w:w="4819"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İstikbale matuf ilmî yönelimleri ve ferdî tekâmülü de dikkate alan bütüncül yapı</w:t>
            </w:r>
          </w:p>
        </w:tc>
        <w:tc>
          <w:tcPr>
            <w:tcW w:w="3686"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Fakültenin ilmî istikametini yansıtan ihtisaslaşmış yapı</w:t>
            </w:r>
          </w:p>
        </w:tc>
        <w:tc>
          <w:tcPr>
            <w:tcW w:w="3685"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Bölüm/program odaklı, uygulamaya dönük yapı</w:t>
            </w:r>
          </w:p>
        </w:tc>
      </w:tr>
      <w:tr w:rsidR="00C430BA" w:rsidTr="00C430BA">
        <w:tc>
          <w:tcPr>
            <w:tcW w:w="2689" w:type="dxa"/>
            <w:vAlign w:val="center"/>
          </w:tcPr>
          <w:p w:rsidR="00C430BA" w:rsidRPr="001A4561" w:rsidRDefault="00C430BA" w:rsidP="00C430BA">
            <w:pPr>
              <w:rPr>
                <w:rFonts w:ascii="Avrile Serif" w:hAnsi="Avrile Serif" w:cs="Avrile Serif"/>
              </w:rPr>
            </w:pPr>
            <w:r w:rsidRPr="001A4561">
              <w:rPr>
                <w:rStyle w:val="Gl"/>
                <w:rFonts w:ascii="Avrile Serif" w:hAnsi="Avrile Serif" w:cs="Avrile Serif"/>
              </w:rPr>
              <w:t>Kapsam ve Türler</w:t>
            </w:r>
          </w:p>
        </w:tc>
        <w:tc>
          <w:tcPr>
            <w:tcW w:w="4819"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Kitap, süreli yayın, tez, rapor, dijital kaynaklar ve seçkin edebî eserler</w:t>
            </w:r>
          </w:p>
        </w:tc>
        <w:tc>
          <w:tcPr>
            <w:tcW w:w="3686"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Alan kitapları, akademik dergiler, tezler, veri tabanları ve klasik, edebi ve fikri eserler</w:t>
            </w:r>
          </w:p>
        </w:tc>
        <w:tc>
          <w:tcPr>
            <w:tcW w:w="3685"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Ders kitapları, yardımcı kaynaklar, genel kültür ve genel kültür eserleri</w:t>
            </w:r>
          </w:p>
        </w:tc>
      </w:tr>
      <w:tr w:rsidR="00C430BA" w:rsidTr="00C430BA">
        <w:tc>
          <w:tcPr>
            <w:tcW w:w="2689" w:type="dxa"/>
            <w:vAlign w:val="center"/>
          </w:tcPr>
          <w:p w:rsidR="00C430BA" w:rsidRPr="001A4561" w:rsidRDefault="00C430BA" w:rsidP="00C430BA">
            <w:pPr>
              <w:rPr>
                <w:rFonts w:ascii="Avrile Serif" w:hAnsi="Avrile Serif" w:cs="Avrile Serif"/>
              </w:rPr>
            </w:pPr>
            <w:r w:rsidRPr="001A4561">
              <w:rPr>
                <w:rStyle w:val="Gl"/>
                <w:rFonts w:ascii="Avrile Serif" w:hAnsi="Avrile Serif" w:cs="Avrile Serif"/>
              </w:rPr>
              <w:t>Koleksiyon Dengesi</w:t>
            </w:r>
          </w:p>
        </w:tc>
        <w:tc>
          <w:tcPr>
            <w:tcW w:w="4819"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Basılı ve dijital kaynaklar arasında mütenasip dağılım</w:t>
            </w:r>
          </w:p>
        </w:tc>
        <w:tc>
          <w:tcPr>
            <w:tcW w:w="3686"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Alan derinliği esaslı, nitelikli akademik yoğunluk, kâfi derecede diğer eserler</w:t>
            </w:r>
          </w:p>
        </w:tc>
        <w:tc>
          <w:tcPr>
            <w:tcW w:w="3685"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Temel akademik + meslekî kaynak dengesi ve yeterli sayıda diğer eserler</w:t>
            </w:r>
          </w:p>
        </w:tc>
      </w:tr>
      <w:tr w:rsidR="00C430BA" w:rsidTr="00C430BA">
        <w:tc>
          <w:tcPr>
            <w:tcW w:w="2689" w:type="dxa"/>
            <w:vAlign w:val="center"/>
          </w:tcPr>
          <w:p w:rsidR="00C430BA" w:rsidRPr="001A4561" w:rsidRDefault="00C430BA" w:rsidP="00C430BA">
            <w:pPr>
              <w:rPr>
                <w:rFonts w:ascii="Avrile Serif" w:hAnsi="Avrile Serif" w:cs="Avrile Serif"/>
              </w:rPr>
            </w:pPr>
            <w:r w:rsidRPr="001A4561">
              <w:rPr>
                <w:rStyle w:val="Gl"/>
                <w:rFonts w:ascii="Avrile Serif" w:hAnsi="Avrile Serif" w:cs="Avrile Serif"/>
              </w:rPr>
              <w:t>Kaynak Seçimi</w:t>
            </w:r>
          </w:p>
        </w:tc>
        <w:tc>
          <w:tcPr>
            <w:tcW w:w="4819"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 xml:space="preserve">Bilimsel kıymet, güncellik, kullanım potansiyeli ve kurumsal ihtiyaç </w:t>
            </w:r>
          </w:p>
        </w:tc>
        <w:tc>
          <w:tcPr>
            <w:tcW w:w="3686"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Alan uzmanlığı, akademik otorite ve milli bilince matuf genel ihtiyaç</w:t>
            </w:r>
          </w:p>
        </w:tc>
        <w:tc>
          <w:tcPr>
            <w:tcW w:w="3685"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Ders içerikleri, uygulama alanı ve milli bilince matuf genel ihtiyaç</w:t>
            </w:r>
          </w:p>
        </w:tc>
      </w:tr>
      <w:tr w:rsidR="00C430BA" w:rsidTr="00C430BA">
        <w:tc>
          <w:tcPr>
            <w:tcW w:w="2689" w:type="dxa"/>
            <w:vAlign w:val="center"/>
          </w:tcPr>
          <w:p w:rsidR="00C430BA" w:rsidRPr="001A4561" w:rsidRDefault="00C430BA" w:rsidP="00C430BA">
            <w:pPr>
              <w:rPr>
                <w:rFonts w:ascii="Avrile Serif" w:hAnsi="Avrile Serif" w:cs="Avrile Serif"/>
              </w:rPr>
            </w:pPr>
            <w:r w:rsidRPr="001A4561">
              <w:rPr>
                <w:rStyle w:val="Gl"/>
                <w:rFonts w:ascii="Avrile Serif" w:hAnsi="Avrile Serif" w:cs="Avrile Serif"/>
              </w:rPr>
              <w:t>Katılımcılık</w:t>
            </w:r>
          </w:p>
        </w:tc>
        <w:tc>
          <w:tcPr>
            <w:tcW w:w="4819"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Akademik birimler, öğrenciler ve talepler birlikte değerlendirilir</w:t>
            </w:r>
          </w:p>
        </w:tc>
        <w:tc>
          <w:tcPr>
            <w:tcW w:w="3686"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Öğretim elemanları, araştırmacılar ve öğrenciler aktif rol alır</w:t>
            </w:r>
          </w:p>
        </w:tc>
        <w:tc>
          <w:tcPr>
            <w:tcW w:w="3685"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Öğretim elemanları ve öğrenciler sürece dâhildir</w:t>
            </w:r>
          </w:p>
        </w:tc>
      </w:tr>
      <w:tr w:rsidR="00C430BA" w:rsidTr="00C430BA">
        <w:tc>
          <w:tcPr>
            <w:tcW w:w="2689" w:type="dxa"/>
            <w:vAlign w:val="center"/>
          </w:tcPr>
          <w:p w:rsidR="00C430BA" w:rsidRPr="001A4561" w:rsidRDefault="00C430BA" w:rsidP="00C430BA">
            <w:pPr>
              <w:rPr>
                <w:rFonts w:ascii="Avrile Serif" w:hAnsi="Avrile Serif" w:cs="Avrile Serif"/>
              </w:rPr>
            </w:pPr>
            <w:r w:rsidRPr="001A4561">
              <w:rPr>
                <w:rStyle w:val="Gl"/>
                <w:rFonts w:ascii="Avrile Serif" w:hAnsi="Avrile Serif" w:cs="Avrile Serif"/>
              </w:rPr>
              <w:t>Temin Yöntemleri</w:t>
            </w:r>
          </w:p>
        </w:tc>
        <w:tc>
          <w:tcPr>
            <w:tcW w:w="4819"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Satın alma, bağış, değişim, açık erişim kaynaklar</w:t>
            </w:r>
          </w:p>
        </w:tc>
        <w:tc>
          <w:tcPr>
            <w:tcW w:w="3686"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Sürece destek verilir</w:t>
            </w:r>
          </w:p>
        </w:tc>
        <w:tc>
          <w:tcPr>
            <w:tcW w:w="3685"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Sürece destek verilir</w:t>
            </w:r>
          </w:p>
        </w:tc>
      </w:tr>
      <w:tr w:rsidR="00C430BA" w:rsidTr="00C430BA">
        <w:tc>
          <w:tcPr>
            <w:tcW w:w="2689" w:type="dxa"/>
            <w:vAlign w:val="center"/>
          </w:tcPr>
          <w:p w:rsidR="00C430BA" w:rsidRPr="001A4561" w:rsidRDefault="00C430BA" w:rsidP="00C430BA">
            <w:pPr>
              <w:rPr>
                <w:rFonts w:ascii="Avrile Serif" w:hAnsi="Avrile Serif" w:cs="Avrile Serif"/>
              </w:rPr>
            </w:pPr>
            <w:r w:rsidRPr="001A4561">
              <w:rPr>
                <w:rStyle w:val="Gl"/>
                <w:rFonts w:ascii="Avrile Serif" w:hAnsi="Avrile Serif" w:cs="Avrile Serif"/>
              </w:rPr>
              <w:t>Bağış Politikası</w:t>
            </w:r>
          </w:p>
        </w:tc>
        <w:tc>
          <w:tcPr>
            <w:tcW w:w="4819"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Talimatnameye göre değerlendirme ve kabul</w:t>
            </w:r>
          </w:p>
        </w:tc>
        <w:tc>
          <w:tcPr>
            <w:tcW w:w="3686"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Alan uygunluğu esaslı komisyon değerlendirmesi</w:t>
            </w:r>
          </w:p>
        </w:tc>
        <w:tc>
          <w:tcPr>
            <w:tcW w:w="3685"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Komisyon incelemesi ile uygunluk değerlendirmesi</w:t>
            </w:r>
          </w:p>
        </w:tc>
      </w:tr>
      <w:tr w:rsidR="00C430BA" w:rsidTr="00C430BA">
        <w:tc>
          <w:tcPr>
            <w:tcW w:w="2689" w:type="dxa"/>
            <w:vAlign w:val="center"/>
          </w:tcPr>
          <w:p w:rsidR="00C430BA" w:rsidRPr="001A4561" w:rsidRDefault="00C430BA" w:rsidP="00C430BA">
            <w:pPr>
              <w:rPr>
                <w:rFonts w:ascii="Avrile Serif" w:hAnsi="Avrile Serif" w:cs="Avrile Serif"/>
              </w:rPr>
            </w:pPr>
            <w:r w:rsidRPr="001A4561">
              <w:rPr>
                <w:rStyle w:val="Gl"/>
                <w:rFonts w:ascii="Avrile Serif" w:hAnsi="Avrile Serif" w:cs="Avrile Serif"/>
              </w:rPr>
              <w:t>Dijital Kaynaklar</w:t>
            </w:r>
          </w:p>
        </w:tc>
        <w:tc>
          <w:tcPr>
            <w:tcW w:w="4819"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Geniş lisanslı veri tabanları ve açık erişim sistemleri</w:t>
            </w:r>
          </w:p>
        </w:tc>
        <w:tc>
          <w:tcPr>
            <w:tcW w:w="3686" w:type="dxa"/>
            <w:vAlign w:val="center"/>
          </w:tcPr>
          <w:p w:rsidR="00C430BA" w:rsidRPr="00C430BA" w:rsidRDefault="00C430BA" w:rsidP="00CB667A">
            <w:pPr>
              <w:rPr>
                <w:rFonts w:ascii="Avrile Serif" w:hAnsi="Avrile Serif" w:cs="Avrile Serif"/>
                <w:sz w:val="20"/>
              </w:rPr>
            </w:pPr>
            <w:r w:rsidRPr="00C430BA">
              <w:rPr>
                <w:rFonts w:ascii="Avrile Serif" w:hAnsi="Avrile Serif" w:cs="Avrile Serif"/>
                <w:sz w:val="20"/>
              </w:rPr>
              <w:t xml:space="preserve">Alan </w:t>
            </w:r>
            <w:r w:rsidR="00CB667A">
              <w:rPr>
                <w:rFonts w:ascii="Avrile Serif" w:hAnsi="Avrile Serif" w:cs="Avrile Serif"/>
                <w:sz w:val="20"/>
              </w:rPr>
              <w:t>esaslı</w:t>
            </w:r>
            <w:r w:rsidRPr="00C430BA">
              <w:rPr>
                <w:rFonts w:ascii="Avrile Serif" w:hAnsi="Avrile Serif" w:cs="Avrile Serif"/>
                <w:sz w:val="20"/>
              </w:rPr>
              <w:t xml:space="preserve"> veri tabanları ve öncelikli elektronik erişim</w:t>
            </w:r>
          </w:p>
        </w:tc>
        <w:tc>
          <w:tcPr>
            <w:tcW w:w="3685"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İmkânlar nispetinde dijital erişim</w:t>
            </w:r>
          </w:p>
        </w:tc>
      </w:tr>
      <w:tr w:rsidR="00C430BA" w:rsidTr="00C430BA">
        <w:tc>
          <w:tcPr>
            <w:tcW w:w="2689" w:type="dxa"/>
            <w:vAlign w:val="center"/>
          </w:tcPr>
          <w:p w:rsidR="00C430BA" w:rsidRPr="001A4561" w:rsidRDefault="00C430BA" w:rsidP="00C430BA">
            <w:pPr>
              <w:rPr>
                <w:rFonts w:ascii="Avrile Serif" w:hAnsi="Avrile Serif" w:cs="Avrile Serif"/>
              </w:rPr>
            </w:pPr>
            <w:r w:rsidRPr="001A4561">
              <w:rPr>
                <w:rStyle w:val="Gl"/>
                <w:rFonts w:ascii="Avrile Serif" w:hAnsi="Avrile Serif" w:cs="Avrile Serif"/>
              </w:rPr>
              <w:t>Güncelleme ve Ayıklama</w:t>
            </w:r>
          </w:p>
        </w:tc>
        <w:tc>
          <w:tcPr>
            <w:tcW w:w="4819"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Periyodik gözden geçirme ve depo sistemine aktarım</w:t>
            </w:r>
          </w:p>
        </w:tc>
        <w:tc>
          <w:tcPr>
            <w:tcW w:w="3686"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Alan uzmanı görüşüyle değerlendirme</w:t>
            </w:r>
          </w:p>
        </w:tc>
        <w:tc>
          <w:tcPr>
            <w:tcW w:w="3685" w:type="dxa"/>
            <w:vAlign w:val="center"/>
          </w:tcPr>
          <w:p w:rsidR="00C430BA" w:rsidRPr="00C430BA" w:rsidRDefault="00C430BA" w:rsidP="00CB667A">
            <w:pPr>
              <w:rPr>
                <w:rFonts w:ascii="Avrile Serif" w:hAnsi="Avrile Serif" w:cs="Avrile Serif"/>
                <w:sz w:val="20"/>
              </w:rPr>
            </w:pPr>
            <w:r w:rsidRPr="00C430BA">
              <w:rPr>
                <w:rFonts w:ascii="Avrile Serif" w:hAnsi="Avrile Serif" w:cs="Avrile Serif"/>
                <w:sz w:val="20"/>
              </w:rPr>
              <w:t xml:space="preserve">Düzenli güncelleme ve ihtiyaç </w:t>
            </w:r>
            <w:r w:rsidR="00CB667A">
              <w:rPr>
                <w:rFonts w:ascii="Avrile Serif" w:hAnsi="Avrile Serif" w:cs="Avrile Serif"/>
                <w:sz w:val="20"/>
              </w:rPr>
              <w:t>esaslı</w:t>
            </w:r>
            <w:r w:rsidRPr="00C430BA">
              <w:rPr>
                <w:rFonts w:ascii="Avrile Serif" w:hAnsi="Avrile Serif" w:cs="Avrile Serif"/>
                <w:sz w:val="20"/>
              </w:rPr>
              <w:t xml:space="preserve"> ayıklama</w:t>
            </w:r>
          </w:p>
        </w:tc>
      </w:tr>
      <w:tr w:rsidR="00C430BA" w:rsidTr="00C430BA">
        <w:tc>
          <w:tcPr>
            <w:tcW w:w="2689" w:type="dxa"/>
            <w:vAlign w:val="center"/>
          </w:tcPr>
          <w:p w:rsidR="00C430BA" w:rsidRPr="001A4561" w:rsidRDefault="00C430BA" w:rsidP="00C430BA">
            <w:pPr>
              <w:rPr>
                <w:rFonts w:ascii="Avrile Serif" w:hAnsi="Avrile Serif" w:cs="Avrile Serif"/>
              </w:rPr>
            </w:pPr>
            <w:r w:rsidRPr="001A4561">
              <w:rPr>
                <w:rStyle w:val="Gl"/>
                <w:rFonts w:ascii="Avrile Serif" w:hAnsi="Avrile Serif" w:cs="Avrile Serif"/>
              </w:rPr>
              <w:t>Kurumsal Hafıza</w:t>
            </w:r>
          </w:p>
        </w:tc>
        <w:tc>
          <w:tcPr>
            <w:tcW w:w="4819"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Nadir eser, tez ve üniversite yayınlarıyla güçlü arşiv</w:t>
            </w:r>
          </w:p>
        </w:tc>
        <w:tc>
          <w:tcPr>
            <w:tcW w:w="3686"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Fakülteye özgü yayınlar ve nadir eserler</w:t>
            </w:r>
          </w:p>
        </w:tc>
        <w:tc>
          <w:tcPr>
            <w:tcW w:w="3685"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Sınırlı düzeyde yerel arşiv ve bölüm materyali</w:t>
            </w:r>
          </w:p>
        </w:tc>
      </w:tr>
      <w:tr w:rsidR="00C430BA" w:rsidTr="00C430BA">
        <w:tc>
          <w:tcPr>
            <w:tcW w:w="2689" w:type="dxa"/>
            <w:vAlign w:val="center"/>
          </w:tcPr>
          <w:p w:rsidR="00C430BA" w:rsidRPr="001A4561" w:rsidRDefault="00C430BA" w:rsidP="00C430BA">
            <w:pPr>
              <w:rPr>
                <w:rFonts w:ascii="Avrile Serif" w:hAnsi="Avrile Serif" w:cs="Avrile Serif"/>
              </w:rPr>
            </w:pPr>
            <w:r w:rsidRPr="001A4561">
              <w:rPr>
                <w:rStyle w:val="Gl"/>
                <w:rFonts w:ascii="Avrile Serif" w:hAnsi="Avrile Serif" w:cs="Avrile Serif"/>
              </w:rPr>
              <w:t>Merkez ile İlişki</w:t>
            </w:r>
          </w:p>
        </w:tc>
        <w:tc>
          <w:tcPr>
            <w:tcW w:w="4819"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Koordinatör ve belirleyici üst yapı</w:t>
            </w:r>
          </w:p>
        </w:tc>
        <w:tc>
          <w:tcPr>
            <w:tcW w:w="3686"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Merkeze bağlı, tamamlayıcı yapı</w:t>
            </w:r>
          </w:p>
        </w:tc>
        <w:tc>
          <w:tcPr>
            <w:tcW w:w="3685"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Merkeze bağlı ve tamamlayıcı yerel yapı</w:t>
            </w:r>
          </w:p>
        </w:tc>
      </w:tr>
      <w:tr w:rsidR="00C430BA" w:rsidTr="00C430BA">
        <w:tc>
          <w:tcPr>
            <w:tcW w:w="2689" w:type="dxa"/>
            <w:vAlign w:val="center"/>
          </w:tcPr>
          <w:p w:rsidR="00C430BA" w:rsidRPr="001A4561" w:rsidRDefault="00C430BA" w:rsidP="00C430BA">
            <w:pPr>
              <w:rPr>
                <w:rFonts w:ascii="Avrile Serif" w:hAnsi="Avrile Serif" w:cs="Avrile Serif"/>
              </w:rPr>
            </w:pPr>
            <w:r w:rsidRPr="001A4561">
              <w:rPr>
                <w:rStyle w:val="Gl"/>
                <w:rFonts w:ascii="Avrile Serif" w:hAnsi="Avrile Serif" w:cs="Avrile Serif"/>
              </w:rPr>
              <w:t>Koleksiyon Amacı</w:t>
            </w:r>
          </w:p>
        </w:tc>
        <w:tc>
          <w:tcPr>
            <w:tcW w:w="4819"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Kurumsal bilgi üretimi ve yayılımı</w:t>
            </w:r>
          </w:p>
        </w:tc>
        <w:tc>
          <w:tcPr>
            <w:tcW w:w="3686"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Akademik derinlik ve ihtisaslaşma</w:t>
            </w:r>
          </w:p>
        </w:tc>
        <w:tc>
          <w:tcPr>
            <w:tcW w:w="3685"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Eğitim-öğretim ve uygulama desteği</w:t>
            </w:r>
          </w:p>
        </w:tc>
      </w:tr>
      <w:tr w:rsidR="00C430BA" w:rsidTr="00C430BA">
        <w:tc>
          <w:tcPr>
            <w:tcW w:w="2689" w:type="dxa"/>
            <w:vAlign w:val="center"/>
          </w:tcPr>
          <w:p w:rsidR="00C430BA" w:rsidRPr="001A4561" w:rsidRDefault="00C430BA" w:rsidP="00C430BA">
            <w:pPr>
              <w:rPr>
                <w:rFonts w:ascii="Avrile Serif" w:hAnsi="Avrile Serif" w:cs="Avrile Serif"/>
              </w:rPr>
            </w:pPr>
            <w:r w:rsidRPr="001A4561">
              <w:rPr>
                <w:rStyle w:val="Gl"/>
                <w:rFonts w:ascii="Avrile Serif" w:hAnsi="Avrile Serif" w:cs="Avrile Serif"/>
              </w:rPr>
              <w:t>İzleme ve Gelişim</w:t>
            </w:r>
          </w:p>
        </w:tc>
        <w:tc>
          <w:tcPr>
            <w:tcW w:w="4819"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 xml:space="preserve">Veri analizi, </w:t>
            </w:r>
            <w:proofErr w:type="spellStart"/>
            <w:r w:rsidRPr="00C430BA">
              <w:rPr>
                <w:rFonts w:ascii="Avrile Serif" w:hAnsi="Avrile Serif" w:cs="Avrile Serif"/>
                <w:sz w:val="20"/>
              </w:rPr>
              <w:t>sıtratejik</w:t>
            </w:r>
            <w:proofErr w:type="spellEnd"/>
            <w:r w:rsidRPr="00C430BA">
              <w:rPr>
                <w:rFonts w:ascii="Avrile Serif" w:hAnsi="Avrile Serif" w:cs="Avrile Serif"/>
                <w:sz w:val="20"/>
              </w:rPr>
              <w:t xml:space="preserve"> geliştirme ve politika üretimi</w:t>
            </w:r>
          </w:p>
        </w:tc>
        <w:tc>
          <w:tcPr>
            <w:tcW w:w="3686"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Kullanım verisine dayalı akademik iyileştirme</w:t>
            </w:r>
          </w:p>
        </w:tc>
        <w:tc>
          <w:tcPr>
            <w:tcW w:w="3685" w:type="dxa"/>
            <w:vAlign w:val="center"/>
          </w:tcPr>
          <w:p w:rsidR="00C430BA" w:rsidRPr="00C430BA" w:rsidRDefault="00C430BA" w:rsidP="00C430BA">
            <w:pPr>
              <w:rPr>
                <w:rFonts w:ascii="Avrile Serif" w:hAnsi="Avrile Serif" w:cs="Avrile Serif"/>
                <w:sz w:val="20"/>
              </w:rPr>
            </w:pPr>
            <w:r w:rsidRPr="00C430BA">
              <w:rPr>
                <w:rFonts w:ascii="Avrile Serif" w:hAnsi="Avrile Serif" w:cs="Avrile Serif"/>
                <w:sz w:val="20"/>
              </w:rPr>
              <w:t>Kullanım takibi ve yerel geliştirme</w:t>
            </w:r>
          </w:p>
        </w:tc>
      </w:tr>
    </w:tbl>
    <w:p w:rsidR="001A4561" w:rsidRPr="001A4561" w:rsidRDefault="001A4561" w:rsidP="0019720D">
      <w:pPr>
        <w:spacing w:after="0" w:line="240" w:lineRule="auto"/>
        <w:jc w:val="both"/>
        <w:rPr>
          <w:rFonts w:ascii="Avrile Serif" w:hAnsi="Avrile Serif" w:cs="Avrile Serif"/>
          <w:sz w:val="20"/>
          <w:szCs w:val="20"/>
        </w:rPr>
      </w:pPr>
    </w:p>
    <w:sectPr w:rsidR="001A4561" w:rsidRPr="001A4561" w:rsidSect="00C430BA">
      <w:pgSz w:w="16838" w:h="11906" w:orient="landscape"/>
      <w:pgMar w:top="1134" w:right="1134"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vrile Serif">
    <w:panose1 w:val="02020502060505020204"/>
    <w:charset w:val="A2"/>
    <w:family w:val="roman"/>
    <w:pitch w:val="variable"/>
    <w:sig w:usb0="E00002FF" w:usb1="4000201F" w:usb2="0800002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0D"/>
    <w:rsid w:val="000B0BDA"/>
    <w:rsid w:val="0019720D"/>
    <w:rsid w:val="001A4561"/>
    <w:rsid w:val="002B06C0"/>
    <w:rsid w:val="002C4D94"/>
    <w:rsid w:val="00782BC3"/>
    <w:rsid w:val="00823B25"/>
    <w:rsid w:val="00C430BA"/>
    <w:rsid w:val="00CB667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3528"/>
  <w15:chartTrackingRefBased/>
  <w15:docId w15:val="{A385BFED-64BF-486B-B99E-11EF90C6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20D"/>
  </w:style>
  <w:style w:type="paragraph" w:styleId="Balk1">
    <w:name w:val="heading 1"/>
    <w:basedOn w:val="Normal"/>
    <w:next w:val="Normal"/>
    <w:link w:val="Balk1Char"/>
    <w:uiPriority w:val="9"/>
    <w:qFormat/>
    <w:rsid w:val="001972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1A45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1972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720D"/>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19720D"/>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19720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9720D"/>
    <w:rPr>
      <w:b/>
      <w:bCs/>
    </w:rPr>
  </w:style>
  <w:style w:type="character" w:customStyle="1" w:styleId="Balk2Char">
    <w:name w:val="Başlık 2 Char"/>
    <w:basedOn w:val="VarsaylanParagrafYazTipi"/>
    <w:link w:val="Balk2"/>
    <w:uiPriority w:val="9"/>
    <w:rsid w:val="001A4561"/>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C4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10248">
      <w:bodyDiv w:val="1"/>
      <w:marLeft w:val="0"/>
      <w:marRight w:val="0"/>
      <w:marTop w:val="0"/>
      <w:marBottom w:val="0"/>
      <w:divBdr>
        <w:top w:val="none" w:sz="0" w:space="0" w:color="auto"/>
        <w:left w:val="none" w:sz="0" w:space="0" w:color="auto"/>
        <w:bottom w:val="none" w:sz="0" w:space="0" w:color="auto"/>
        <w:right w:val="none" w:sz="0" w:space="0" w:color="auto"/>
      </w:divBdr>
      <w:divsChild>
        <w:div w:id="1749378410">
          <w:marLeft w:val="0"/>
          <w:marRight w:val="0"/>
          <w:marTop w:val="0"/>
          <w:marBottom w:val="0"/>
          <w:divBdr>
            <w:top w:val="none" w:sz="0" w:space="0" w:color="auto"/>
            <w:left w:val="none" w:sz="0" w:space="0" w:color="auto"/>
            <w:bottom w:val="none" w:sz="0" w:space="0" w:color="auto"/>
            <w:right w:val="none" w:sz="0" w:space="0" w:color="auto"/>
          </w:divBdr>
          <w:divsChild>
            <w:div w:id="105153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1715</Words>
  <Characters>9780</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DURAN</dc:creator>
  <cp:keywords/>
  <dc:description/>
  <cp:lastModifiedBy>ALPER DURAN</cp:lastModifiedBy>
  <cp:revision>5</cp:revision>
  <dcterms:created xsi:type="dcterms:W3CDTF">2026-04-10T15:06:00Z</dcterms:created>
  <dcterms:modified xsi:type="dcterms:W3CDTF">2026-04-15T10:26:00Z</dcterms:modified>
</cp:coreProperties>
</file>