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5F" w:rsidRPr="008F2E31" w:rsidRDefault="0056425F" w:rsidP="00681632">
      <w:pPr>
        <w:spacing w:after="0" w:line="240" w:lineRule="auto"/>
        <w:ind w:firstLine="360"/>
        <w:jc w:val="center"/>
        <w:rPr>
          <w:rFonts w:ascii="Avrile Serif" w:hAnsi="Avrile Serif" w:cs="Avrile Serif"/>
          <w:b/>
          <w:sz w:val="10"/>
          <w:szCs w:val="20"/>
        </w:rPr>
      </w:pPr>
    </w:p>
    <w:p w:rsidR="008620E8" w:rsidRPr="008620E8" w:rsidRDefault="008620E8" w:rsidP="00681632">
      <w:pPr>
        <w:spacing w:after="0" w:line="240" w:lineRule="auto"/>
        <w:jc w:val="center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BAĞIŞ YAYIN KABUL </w:t>
      </w:r>
      <w:r w:rsidR="00897431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ŞARTLARI</w:t>
      </w:r>
      <w:r w:rsidR="00AD6AA1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 TALİMATNAMESİ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 – Amaç</w:t>
      </w:r>
    </w:p>
    <w:p w:rsidR="008620E8" w:rsidRPr="008620E8" w:rsidRDefault="008620E8" w:rsidP="00675659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 talimatnamenin amacı, </w:t>
      </w:r>
      <w:r w:rsidR="008F2E31">
        <w:rPr>
          <w:rFonts w:ascii="Avrile Serif" w:eastAsia="Times New Roman" w:hAnsi="Avrile Serif" w:cs="Avrile Serif"/>
          <w:sz w:val="20"/>
          <w:szCs w:val="20"/>
          <w:lang w:eastAsia="tr-TR"/>
        </w:rPr>
        <w:t>merkezi ve şube kütüphanelerimize</w:t>
      </w: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yapılacak bağış yayınların kabul koşullarını belirlemek; sürecin düzenli, şeffaf ve kayıt altına alınmış şekilde yürütülmesini temin etmektir.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2 – Kapsam</w:t>
      </w:r>
    </w:p>
    <w:p w:rsidR="008620E8" w:rsidRPr="008620E8" w:rsidRDefault="008620E8" w:rsidP="00675659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 talimatname, kütüphane koleksiyonuna </w:t>
      </w:r>
      <w:r w:rsidR="00675659"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dâhil</w:t>
      </w: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edilmesi düşünülen her türlü basılı ve görsel-işitsel yayın, süreli yayın ve çok ciltli eserleri kapsar.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3 – Kabul Edilecek Yayınlar</w:t>
      </w:r>
    </w:p>
    <w:p w:rsidR="008620E8" w:rsidRPr="008620E8" w:rsidRDefault="008620E8" w:rsidP="00675659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Bağış olarak kabul edilecek yayınlar aşağıdaki nitelikleri taşımalıdır:</w:t>
      </w:r>
    </w:p>
    <w:p w:rsidR="008620E8" w:rsidRPr="008B36FA" w:rsidRDefault="008620E8" w:rsidP="008B36F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Üniversitenin </w:t>
      </w:r>
      <w:proofErr w:type="spellStart"/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eğitim-öğretim</w:t>
      </w:r>
      <w:proofErr w:type="spellEnd"/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, araştırma ve kültürel faaliyetlerini destekleyen yayınlar.</w:t>
      </w:r>
    </w:p>
    <w:p w:rsidR="008620E8" w:rsidRPr="008620E8" w:rsidRDefault="008620E8" w:rsidP="00675659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Kütüphane koleksiyonunda bulunmayan yayınlar (sık kullanılan, ders kitabı veya temel kaynak niteliğindeki eserler hariç).</w:t>
      </w:r>
    </w:p>
    <w:p w:rsidR="008620E8" w:rsidRPr="008620E8" w:rsidRDefault="008620E8" w:rsidP="00675659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Fen Bilimleri ve teknoloji konulu yayınlar, basım tarihi 5 yıldan eski olmayanlar.</w:t>
      </w:r>
    </w:p>
    <w:p w:rsidR="008620E8" w:rsidRPr="008620E8" w:rsidRDefault="008620E8" w:rsidP="00675659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Sosyal Bilimler alanında yayınlar, basım tarihi 20 yıldan eski olmayanlar; ancak basımı tükenmiş ve koleksiyon için gerekli bulunan eserlerde bu sınırlama uygulanmaz.</w:t>
      </w:r>
    </w:p>
    <w:p w:rsidR="008620E8" w:rsidRPr="008620E8" w:rsidRDefault="008620E8" w:rsidP="00675659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Çok ciltli eserlerde cilt bütünlüğü tam olan yayınlar.</w:t>
      </w:r>
    </w:p>
    <w:p w:rsidR="008620E8" w:rsidRPr="008620E8" w:rsidRDefault="008620E8" w:rsidP="00675659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Görsel-işitsel kaynaklardan orijinal ve hasarsız materyaller.</w:t>
      </w:r>
    </w:p>
    <w:p w:rsidR="008620E8" w:rsidRPr="008620E8" w:rsidRDefault="008620E8" w:rsidP="00675659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Süreli yayınların sayı bütünlüğü tam olanlar veya mevcut koleksiyondaki eksik/hasarlı sayıları tamamlayanlar.</w:t>
      </w:r>
    </w:p>
    <w:p w:rsidR="008620E8" w:rsidRPr="008620E8" w:rsidRDefault="008620E8" w:rsidP="00675659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Güncel süreli yayınlar, düzenli gönderim bağışçı tarafından sağlanacaksa kabul edilir.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4 – Ön Değerlendirme ve Bağlantı</w:t>
      </w:r>
    </w:p>
    <w:p w:rsidR="008620E8" w:rsidRPr="008B36FA" w:rsidRDefault="008620E8" w:rsidP="008B36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Bağış</w:t>
      </w:r>
      <w:r w:rsidR="008F2E31"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yapılması düşünülen kaynaklar, kabul edilmeden evvel</w:t>
      </w: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8F2E31"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bağışçı ile</w:t>
      </w: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bağışın kabul koşulları, koleksiyon nitelikleri ve ulaştırma yöntemleri değerlendirilmelidir.</w:t>
      </w:r>
    </w:p>
    <w:p w:rsidR="008620E8" w:rsidRPr="008620E8" w:rsidRDefault="008620E8" w:rsidP="00675659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Gerekli durumlarda bağış yapılacak yayınların yerinde seçimi için kütüphane personeli görevlendirilebilir.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Madde 5 – Teknik İşlemler ve Koleksiyona </w:t>
      </w:r>
      <w:r w:rsidR="00675659"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Dâhil</w:t>
      </w: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 Etme</w:t>
      </w:r>
    </w:p>
    <w:p w:rsidR="008620E8" w:rsidRPr="008B36FA" w:rsidRDefault="008620E8" w:rsidP="008B36F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Komisyon tarafından kabul edilen yayınlar, teknik ve ayniyat işlemleri tamamlandıktan sonra hizmete sunulur.</w:t>
      </w:r>
    </w:p>
    <w:p w:rsidR="008620E8" w:rsidRPr="008620E8" w:rsidRDefault="008F2E31" w:rsidP="00675659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Merkezi ve şube kütüphanelerimize</w:t>
      </w: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8620E8"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yapılması düşünülen materyaller dışında kalan bağışlar için idare ile görüşülerek koşullar birlikte belirlenir.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6 – Yerleştirme ve Özel Talepler</w:t>
      </w:r>
    </w:p>
    <w:p w:rsidR="008620E8" w:rsidRPr="008B36FA" w:rsidRDefault="008620E8" w:rsidP="008B36FA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Bağış sahibi, özel yer talebinde bulunamaz; koleksiyonun raf bütünlüğü korunur.</w:t>
      </w:r>
    </w:p>
    <w:p w:rsidR="008620E8" w:rsidRPr="008620E8" w:rsidRDefault="008620E8" w:rsidP="00675659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Bağışçıya ait isim, uygun görülen yayın üzerine kaydedilir.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7 – Reddetme ve İade</w:t>
      </w:r>
    </w:p>
    <w:p w:rsidR="008620E8" w:rsidRPr="008B36FA" w:rsidRDefault="008620E8" w:rsidP="008B36FA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Yıpranmış, eksik sayfalı, fiziksel olarak sağlıksız, genel ahlak ve hukuki kurallara aykırı, milli birlik ve beraberliğe zarar verebilecek veya fotokopi ile çoğaltılmış yayınlar kabul edilmez.</w:t>
      </w:r>
    </w:p>
    <w:p w:rsidR="008620E8" w:rsidRPr="008620E8" w:rsidRDefault="008620E8" w:rsidP="00675659">
      <w:pPr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Koleksiyona </w:t>
      </w:r>
      <w:r w:rsidR="00675659"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dâhil</w:t>
      </w: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edilmeyen yayınlar, ulaştırma gideri bağışçıya ait olmak koşuluyla iade edilebilir.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8 – Fazla Yayınlar ve Geri Dönüşüm</w:t>
      </w:r>
    </w:p>
    <w:p w:rsidR="008620E8" w:rsidRPr="008B36FA" w:rsidRDefault="008620E8" w:rsidP="008B36FA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Bağış sahibinin onayı ile ihtiyaç fazlası yayınlar, kütüphanenin </w:t>
      </w:r>
      <w:proofErr w:type="gramStart"/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>inisiyatifi</w:t>
      </w:r>
      <w:proofErr w:type="gramEnd"/>
      <w:r w:rsidRPr="008B36F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doğrultusunda ihtiyaç duyan başka kütüphanelere yönlendirilebilir.</w:t>
      </w:r>
    </w:p>
    <w:p w:rsidR="008620E8" w:rsidRPr="008620E8" w:rsidRDefault="008620E8" w:rsidP="00675659">
      <w:pPr>
        <w:numPr>
          <w:ilvl w:val="0"/>
          <w:numId w:val="7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sz w:val="20"/>
          <w:szCs w:val="20"/>
          <w:lang w:eastAsia="tr-TR"/>
        </w:rPr>
        <w:t>Fiziksel olarak hasarlı veya içerik olarak güncelliğini yitirmiş yayınlar geri dönüşüme gönderilir.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9 – Yürürlük</w:t>
      </w:r>
    </w:p>
    <w:p w:rsidR="004311FF" w:rsidRDefault="004311FF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4311FF">
        <w:rPr>
          <w:rFonts w:ascii="Avrile Serif" w:eastAsia="Times New Roman" w:hAnsi="Avrile Serif" w:cs="Avrile Serif"/>
          <w:sz w:val="20"/>
          <w:szCs w:val="20"/>
          <w:lang w:eastAsia="tr-TR"/>
        </w:rPr>
        <w:t>Bu talimatname, Daire Başkanı onayı ile yürürlüğe girer.</w:t>
      </w:r>
    </w:p>
    <w:p w:rsidR="008620E8" w:rsidRPr="008620E8" w:rsidRDefault="008620E8" w:rsidP="00675659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8620E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10 – Yürütme</w:t>
      </w:r>
    </w:p>
    <w:p w:rsidR="004311FF" w:rsidRPr="00B65029" w:rsidRDefault="004311FF" w:rsidP="004311FF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Bu talimatname, Kütüphane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ve Dokümantasyon Daire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Başkanlığı tarafından yürütülür.</w:t>
      </w:r>
    </w:p>
    <w:p w:rsidR="0056425F" w:rsidRPr="00681632" w:rsidRDefault="0056425F" w:rsidP="004311FF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bookmarkStart w:id="0" w:name="_GoBack"/>
      <w:bookmarkEnd w:id="0"/>
    </w:p>
    <w:sectPr w:rsidR="0056425F" w:rsidRPr="00681632" w:rsidSect="008F2E31">
      <w:headerReference w:type="default" r:id="rId8"/>
      <w:pgSz w:w="11906" w:h="16838"/>
      <w:pgMar w:top="1135" w:right="1417" w:bottom="993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5A" w:rsidRDefault="0074035A" w:rsidP="00E66855">
      <w:pPr>
        <w:spacing w:after="0" w:line="240" w:lineRule="auto"/>
      </w:pPr>
      <w:r>
        <w:separator/>
      </w:r>
    </w:p>
  </w:endnote>
  <w:endnote w:type="continuationSeparator" w:id="0">
    <w:p w:rsidR="0074035A" w:rsidRDefault="0074035A" w:rsidP="00E6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rile Serif">
    <w:panose1 w:val="02020502060505020204"/>
    <w:charset w:val="A2"/>
    <w:family w:val="roman"/>
    <w:pitch w:val="variable"/>
    <w:sig w:usb0="E00002FF" w:usb1="4000201F" w:usb2="08000029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Avrile Serif Medium">
    <w:panose1 w:val="02020602060505020204"/>
    <w:charset w:val="A2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5A" w:rsidRDefault="0074035A" w:rsidP="00E66855">
      <w:pPr>
        <w:spacing w:after="0" w:line="240" w:lineRule="auto"/>
      </w:pPr>
      <w:r>
        <w:separator/>
      </w:r>
    </w:p>
  </w:footnote>
  <w:footnote w:type="continuationSeparator" w:id="0">
    <w:p w:rsidR="0074035A" w:rsidRDefault="0074035A" w:rsidP="00E6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E8" w:rsidRDefault="008620E8" w:rsidP="008620E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57852DDC" wp14:editId="2B3D3ACC">
          <wp:simplePos x="0" y="0"/>
          <wp:positionH relativeFrom="column">
            <wp:posOffset>-356870</wp:posOffset>
          </wp:positionH>
          <wp:positionV relativeFrom="paragraph">
            <wp:posOffset>-1905</wp:posOffset>
          </wp:positionV>
          <wp:extent cx="755650" cy="742950"/>
          <wp:effectExtent l="0" t="0" r="6350" b="0"/>
          <wp:wrapTight wrapText="bothSides">
            <wp:wrapPolygon edited="0">
              <wp:start x="0" y="0"/>
              <wp:lineTo x="0" y="21046"/>
              <wp:lineTo x="21237" y="21046"/>
              <wp:lineTo x="21237" y="0"/>
              <wp:lineTo x="0" y="0"/>
            </wp:wrapPolygon>
          </wp:wrapTight>
          <wp:docPr id="31" name="Resim 31" descr="http://www.cumhuriyet.edu.tr/kurum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mhuriyet.edu.tr/kurumsal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itka Banner" w:hAnsi="Sitka Banner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70570D5" wp14:editId="56C69B95">
          <wp:simplePos x="0" y="0"/>
          <wp:positionH relativeFrom="column">
            <wp:posOffset>5377180</wp:posOffset>
          </wp:positionH>
          <wp:positionV relativeFrom="paragraph">
            <wp:posOffset>-11430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32" name="Resim 32" descr="C:\Users\pc\AppData\Local\Microsoft\Windows\INetCache\Content.Word\Kütüphane ve Dokümantasyon Daire Başkanlığı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c\AppData\Local\Microsoft\Windows\INetCache\Content.Word\Kütüphane ve Dokümantasyon Daire Başkanlığı Logosu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620E8" w:rsidRPr="00C767C1" w:rsidRDefault="008620E8" w:rsidP="008620E8">
    <w:pPr>
      <w:pStyle w:val="stBilgi"/>
      <w:jc w:val="center"/>
      <w:rPr>
        <w:rFonts w:ascii="Avrile Serif Medium" w:hAnsi="Avrile Serif Medium" w:cs="Avrile Serif Medium"/>
        <w:sz w:val="20"/>
      </w:rPr>
    </w:pPr>
    <w:r w:rsidRPr="00C767C1">
      <w:rPr>
        <w:rFonts w:ascii="Avrile Serif Medium" w:hAnsi="Avrile Serif Medium" w:cs="Avrile Serif Medium"/>
        <w:sz w:val="20"/>
      </w:rPr>
      <w:t>T.C.</w:t>
    </w:r>
  </w:p>
  <w:p w:rsidR="008620E8" w:rsidRPr="00C767C1" w:rsidRDefault="008620E8" w:rsidP="008620E8">
    <w:pPr>
      <w:pStyle w:val="stBilgi"/>
      <w:tabs>
        <w:tab w:val="clear" w:pos="4536"/>
        <w:tab w:val="clear" w:pos="9072"/>
      </w:tabs>
      <w:jc w:val="center"/>
      <w:rPr>
        <w:rFonts w:ascii="Avrile Serif Medium" w:hAnsi="Avrile Serif Medium" w:cs="Avrile Serif Medium"/>
        <w:sz w:val="20"/>
      </w:rPr>
    </w:pPr>
    <w:r w:rsidRPr="00C767C1">
      <w:rPr>
        <w:rFonts w:ascii="Avrile Serif Medium" w:hAnsi="Avrile Serif Medium" w:cs="Avrile Serif Medium"/>
        <w:sz w:val="20"/>
      </w:rPr>
      <w:t xml:space="preserve">SİVAS CUMHURİYET ÜNİVERSİTESİ </w:t>
    </w:r>
  </w:p>
  <w:p w:rsidR="008620E8" w:rsidRPr="00C767C1" w:rsidRDefault="008620E8" w:rsidP="008620E8">
    <w:pPr>
      <w:pStyle w:val="stBilgi"/>
      <w:jc w:val="center"/>
      <w:rPr>
        <w:rFonts w:ascii="Avrile Serif Medium" w:hAnsi="Avrile Serif Medium" w:cs="Avrile Serif Medium"/>
        <w:sz w:val="20"/>
      </w:rPr>
    </w:pPr>
    <w:r w:rsidRPr="00C767C1">
      <w:rPr>
        <w:rFonts w:ascii="Avrile Serif Medium" w:hAnsi="Avrile Serif Medium" w:cs="Avrile Serif Medium"/>
        <w:sz w:val="20"/>
      </w:rPr>
      <w:t>Kütüphane ve Dokümantasyon Daire Başkanlığı</w:t>
    </w:r>
  </w:p>
  <w:p w:rsidR="00E66855" w:rsidRDefault="00E66855" w:rsidP="00E6685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8E3"/>
    <w:multiLevelType w:val="hybridMultilevel"/>
    <w:tmpl w:val="8ACEA6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546"/>
    <w:multiLevelType w:val="multilevel"/>
    <w:tmpl w:val="447235F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vrile Serif" w:eastAsia="Times New Roman" w:hAnsi="Avrile Serif" w:cs="Avrile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60589"/>
    <w:multiLevelType w:val="multilevel"/>
    <w:tmpl w:val="D41E0FB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vrile Serif" w:eastAsia="Times New Roman" w:hAnsi="Avrile Serif" w:cs="Avrile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60A46"/>
    <w:multiLevelType w:val="multilevel"/>
    <w:tmpl w:val="E350F6B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vrile Serif" w:eastAsia="Times New Roman" w:hAnsi="Avrile Serif" w:cs="Avrile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E38FE"/>
    <w:multiLevelType w:val="multilevel"/>
    <w:tmpl w:val="F13E68A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vrile Serif" w:eastAsia="Times New Roman" w:hAnsi="Avrile Serif" w:cs="Avrile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237"/>
    <w:multiLevelType w:val="multilevel"/>
    <w:tmpl w:val="2CE8470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vrile Serif" w:eastAsia="Times New Roman" w:hAnsi="Avrile Serif" w:cs="Avrile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27A05"/>
    <w:multiLevelType w:val="multilevel"/>
    <w:tmpl w:val="CBEA45B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vrile Serif" w:eastAsia="Times New Roman" w:hAnsi="Avrile Serif" w:cs="Avrile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B7"/>
    <w:rsid w:val="00015CD9"/>
    <w:rsid w:val="003014B7"/>
    <w:rsid w:val="003F4104"/>
    <w:rsid w:val="004311FF"/>
    <w:rsid w:val="004C24F3"/>
    <w:rsid w:val="0056425F"/>
    <w:rsid w:val="005A2011"/>
    <w:rsid w:val="005F2938"/>
    <w:rsid w:val="00675659"/>
    <w:rsid w:val="00681632"/>
    <w:rsid w:val="006A1283"/>
    <w:rsid w:val="006E75DF"/>
    <w:rsid w:val="0074035A"/>
    <w:rsid w:val="007647D9"/>
    <w:rsid w:val="007E7573"/>
    <w:rsid w:val="008620E8"/>
    <w:rsid w:val="00897431"/>
    <w:rsid w:val="008B36FA"/>
    <w:rsid w:val="008F2E31"/>
    <w:rsid w:val="00A74001"/>
    <w:rsid w:val="00AD6AA1"/>
    <w:rsid w:val="00E024FE"/>
    <w:rsid w:val="00E66250"/>
    <w:rsid w:val="00E66855"/>
    <w:rsid w:val="00EA41E6"/>
    <w:rsid w:val="00F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8D2E9"/>
  <w15:chartTrackingRefBased/>
  <w15:docId w15:val="{BFDDEEC5-C83E-48C7-9818-6A0F5EFB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62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62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62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5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C24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25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855"/>
  </w:style>
  <w:style w:type="paragraph" w:styleId="AltBilgi">
    <w:name w:val="footer"/>
    <w:basedOn w:val="Normal"/>
    <w:link w:val="AltBilgiChar"/>
    <w:uiPriority w:val="99"/>
    <w:unhideWhenUsed/>
    <w:rsid w:val="00E6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855"/>
  </w:style>
  <w:style w:type="character" w:customStyle="1" w:styleId="Balk1Char">
    <w:name w:val="Başlık 1 Char"/>
    <w:basedOn w:val="VarsaylanParagrafYazTipi"/>
    <w:link w:val="Balk1"/>
    <w:uiPriority w:val="9"/>
    <w:rsid w:val="008620E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620E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620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6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1569D-98CF-4780-9400-C956F439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KÜTÜPHANE VE DÖKÜMANTASYON  DAİRE BAŞKANLIĞI</dc:creator>
  <cp:keywords/>
  <dc:description/>
  <cp:lastModifiedBy>ALPER DURAN</cp:lastModifiedBy>
  <cp:revision>11</cp:revision>
  <cp:lastPrinted>2026-02-04T10:02:00Z</cp:lastPrinted>
  <dcterms:created xsi:type="dcterms:W3CDTF">2024-08-09T06:46:00Z</dcterms:created>
  <dcterms:modified xsi:type="dcterms:W3CDTF">2026-02-11T09:40:00Z</dcterms:modified>
</cp:coreProperties>
</file>